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Guía Práctica de Innovación</w:t>
      </w:r>
    </w:p>
    <w:p>
      <w:pPr>
        <w:pStyle w:val="Subtitle"/>
      </w:pPr>
      <w:r>
        <w:t xml:space="preserve">De problema a solución · Laboratorios de Innovación — Versión base 0.95 (se co-crea el 16 de octubre de 2026)</w:t>
      </w:r>
    </w:p>
    <w:p>
      <w:pPr>
        <w:pStyle w:val="Date"/>
      </w:pPr>
      <w:r>
        <w:t xml:space="preserve">Septiembre 2026</w:t>
      </w:r>
    </w:p>
    <w:bookmarkStart w:id="13" w:name="antes-de-empezar"/>
    <w:p>
      <w:pPr>
        <w:pStyle w:val="Heading1"/>
      </w:pPr>
      <w:r>
        <w:t xml:space="preserve">Antes de empezar</w:t>
      </w:r>
    </w:p>
    <w:bookmarkStart w:id="9" w:name="qué-es-esta-guía"/>
    <w:p>
      <w:pPr>
        <w:pStyle w:val="Heading2"/>
      </w:pPr>
      <w:r>
        <w:t xml:space="preserve">Qué es esta guía</w:t>
      </w:r>
    </w:p>
    <w:p>
      <w:pPr>
        <w:pStyle w:val="FirstParagraph"/>
      </w:pPr>
      <w:r>
        <w:t xml:space="preserve">Una guía</w:t>
      </w:r>
      <w:r>
        <w:t xml:space="preserve"> </w:t>
      </w:r>
      <w:r>
        <w:rPr>
          <w:b/>
          <w:bCs/>
        </w:rPr>
        <w:t xml:space="preserve">común</w:t>
      </w:r>
      <w:r>
        <w:t xml:space="preserve"> </w:t>
      </w:r>
      <w:r>
        <w:t xml:space="preserve">para que cualquier persona pueda llevar un problema real hasta una solución que se pueda probar,</w:t>
      </w:r>
      <w:r>
        <w:t xml:space="preserve"> </w:t>
      </w:r>
      <w:r>
        <w:t xml:space="preserve">evaluar y medir. Si los Laboratorios comparten los mismos pasos:</w:t>
      </w:r>
    </w:p>
    <w:p>
      <w:pPr>
        <w:pStyle w:val="Compact"/>
        <w:numPr>
          <w:ilvl w:val="0"/>
          <w:numId w:val="1001"/>
        </w:numPr>
      </w:pPr>
      <w:r>
        <w:t xml:space="preserve">quien propone sabe qué se espera,</w:t>
      </w:r>
    </w:p>
    <w:p>
      <w:pPr>
        <w:pStyle w:val="Compact"/>
        <w:numPr>
          <w:ilvl w:val="0"/>
          <w:numId w:val="1001"/>
        </w:numPr>
      </w:pPr>
      <w:r>
        <w:t xml:space="preserve">quien evalúa usa los mismos criterios en todas las jurisdicciones,</w:t>
      </w:r>
    </w:p>
    <w:p>
      <w:pPr>
        <w:pStyle w:val="Compact"/>
        <w:numPr>
          <w:ilvl w:val="0"/>
          <w:numId w:val="1001"/>
        </w:numPr>
      </w:pPr>
      <w:r>
        <w:t xml:space="preserve">y lo que funciona en un lugar puede adaptarse en otro.</w:t>
      </w:r>
    </w:p>
    <w:p>
      <w:pPr>
        <w:pStyle w:val="FirstParagraph"/>
      </w:pPr>
      <w:r>
        <w:t xml:space="preserve">Parte del documento</w:t>
      </w:r>
      <w:r>
        <w:t xml:space="preserve"> </w:t>
      </w:r>
      <w:r>
        <w:rPr>
          <w:i/>
          <w:iCs/>
        </w:rPr>
        <w:t xml:space="preserve">10 pasos para la Innovación</w:t>
      </w:r>
      <w:r>
        <w:t xml:space="preserve"> </w:t>
      </w:r>
      <w:r>
        <w:t xml:space="preserve">(2026) y</w:t>
      </w:r>
      <w:r>
        <w:t xml:space="preserve"> </w:t>
      </w:r>
      <w:r>
        <w:rPr>
          <w:b/>
          <w:bCs/>
        </w:rPr>
        <w:t xml:space="preserve">propone</w:t>
      </w:r>
      <w:r>
        <w:t xml:space="preserve"> </w:t>
      </w:r>
      <w:r>
        <w:t xml:space="preserve">reordenarlo, simplificarlo y sumarle algunos</w:t>
      </w:r>
      <w:r>
        <w:t xml:space="preserve"> </w:t>
      </w:r>
      <w:r>
        <w:t xml:space="preserve">elementos: un dato con fuente desde el inicio, la prueba con personas, criterios propios de lo judicial, una persona</w:t>
      </w:r>
      <w:r>
        <w:t xml:space="preserve"> </w:t>
      </w:r>
      <w:r>
        <w:t xml:space="preserve">responsable del piloto y dos niveles de exigencia. El Anexo C muestra dónde quedó cada uno de los 10 pasos y qué cambia.</w:t>
      </w:r>
    </w:p>
    <w:p>
      <w:pPr>
        <w:pStyle w:val="BodyText"/>
      </w:pPr>
      <w:r>
        <w:t xml:space="preserve">Hay dos documentos: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Guía rápida para postular</w:t>
      </w:r>
      <w:r>
        <w:t xml:space="preserve"> </w:t>
      </w:r>
      <w:r>
        <w:t xml:space="preserve">(una página): para quien trae una idea.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Esta guía</w:t>
      </w:r>
      <w:r>
        <w:t xml:space="preserve"> </w:t>
      </w:r>
      <w:r>
        <w:t xml:space="preserve">(completa): para quien acompaña, evalúa o lleva un proyecto a piloto.</w:t>
      </w:r>
    </w:p>
    <w:p>
      <w:pPr>
        <w:pStyle w:val="FirstParagraph"/>
      </w:pPr>
      <w:r>
        <w:t xml:space="preserve">La convocatoria es la puerta de entrada a este camino: pide solo el</w:t>
      </w:r>
      <w:r>
        <w:t xml:space="preserve"> </w:t>
      </w:r>
      <w:r>
        <w:rPr>
          <w:b/>
          <w:bCs/>
        </w:rPr>
        <w:t xml:space="preserve">nivel idea</w:t>
      </w:r>
      <w:r>
        <w:t xml:space="preserve">. La rúbrica sugerida por la red con la que se</w:t>
      </w:r>
      <w:r>
        <w:t xml:space="preserve"> </w:t>
      </w:r>
      <w:r>
        <w:t xml:space="preserve">evalúan las ideas está en el</w:t>
      </w:r>
      <w:r>
        <w:t xml:space="preserve"> </w:t>
      </w:r>
      <w:r>
        <w:rPr>
          <w:i/>
          <w:iCs/>
        </w:rPr>
        <w:t xml:space="preserve">Kit de Convocatoria</w:t>
      </w:r>
      <w:r>
        <w:t xml:space="preserve"> </w:t>
      </w:r>
      <w:r>
        <w:t xml:space="preserve">(§5); esta guía no la reproduce.</w:t>
      </w:r>
    </w:p>
    <w:p>
      <w:pPr>
        <w:pStyle w:val="BlockText"/>
      </w:pPr>
      <w:r>
        <w:rPr>
          <w:b/>
          <w:bCs/>
        </w:rPr>
        <w:t xml:space="preserve">Novedades de la v0.95.</w:t>
      </w:r>
      <w:r>
        <w:t xml:space="preserve"> </w:t>
      </w:r>
      <w:r>
        <w:t xml:space="preserve">Enfoque de justicia centrada en las personas · escalera de evidencia · tarjeta de</w:t>
      </w:r>
      <w:r>
        <w:t xml:space="preserve"> </w:t>
      </w:r>
      <w:r>
        <w:t xml:space="preserve">experimento · criterios para escalar, ajustar o cerrar un piloto · anexo de IA alineado con las directrices de la</w:t>
      </w:r>
      <w:r>
        <w:t xml:space="preserve"> </w:t>
      </w:r>
      <w:r>
        <w:t xml:space="preserve">UNESCO (2025) y con protocolos judiciales argentinos vigentes · banco de instrucciones (</w:t>
      </w:r>
      <w:r>
        <w:rPr>
          <w:i/>
          <w:iCs/>
        </w:rPr>
        <w:t xml:space="preserve">prompts</w:t>
      </w:r>
      <w:r>
        <w:t xml:space="preserve">) por paso · cómo</w:t>
      </w:r>
      <w:r>
        <w:t xml:space="preserve"> </w:t>
      </w:r>
      <w:r>
        <w:t xml:space="preserve">adaptar la guía a cada jurisdicción · referencias.</w:t>
      </w:r>
    </w:p>
    <w:p>
      <w:pPr>
        <w:pStyle w:val="BlockText"/>
      </w:pPr>
      <w:r>
        <w:rPr>
          <w:b/>
          <w:bCs/>
        </w:rPr>
        <w:t xml:space="preserve">Es una versión base.</w:t>
      </w:r>
      <w:r>
        <w:t xml:space="preserve"> </w:t>
      </w:r>
      <w:r>
        <w:t xml:space="preserve">Lo marcado con 🔶 se co-crea el 16 de octubre de 2026 en mesas mixtas: nada de lo que sigue</w:t>
      </w:r>
      <w:r>
        <w:t xml:space="preserve"> </w:t>
      </w:r>
      <w:r>
        <w:t xml:space="preserve">es una versión cerrada.</w:t>
      </w:r>
    </w:p>
    <w:bookmarkEnd w:id="9"/>
    <w:bookmarkStart w:id="10" w:name="tres-ideas-que-atraviesan-toda-la-guía"/>
    <w:p>
      <w:pPr>
        <w:pStyle w:val="Heading2"/>
      </w:pPr>
      <w:r>
        <w:t xml:space="preserve">Tres ideas que atraviesan toda la guía</w:t>
      </w:r>
    </w:p>
    <w:p>
      <w:pPr>
        <w:pStyle w:val="FirstParagraph"/>
      </w:pPr>
      <w:r>
        <w:rPr>
          <w:b/>
          <w:bCs/>
        </w:rPr>
        <w:t xml:space="preserve">1. Justicia centrada en las personas.</w:t>
      </w:r>
      <w:r>
        <w:t xml:space="preserve"> </w:t>
      </w:r>
      <w:r>
        <w:t xml:space="preserve">El punto de partida no es la organización, sino el problema legal que vive una</w:t>
      </w:r>
      <w:r>
        <w:t xml:space="preserve"> </w:t>
      </w:r>
      <w:r>
        <w:t xml:space="preserve">persona y el recorrido que hace para resolverlo. Es el enfoque que la OCDE propone a los sistemas de justicia (OCDE,</w:t>
      </w:r>
      <w:r>
        <w:t xml:space="preserve"> </w:t>
      </w:r>
      <w:r>
        <w:t xml:space="preserve">2021, y su</w:t>
      </w:r>
      <w:r>
        <w:t xml:space="preserve"> </w:t>
      </w:r>
      <w:r>
        <w:rPr>
          <w:i/>
          <w:iCs/>
        </w:rPr>
        <w:t xml:space="preserve">toolkit</w:t>
      </w:r>
      <w:r>
        <w:t xml:space="preserve"> </w:t>
      </w:r>
      <w:r>
        <w:t xml:space="preserve">de 2025): servicios diseñados desde las necesidades reales, trayectorias integradas y resultados</w:t>
      </w:r>
      <w:r>
        <w:t xml:space="preserve"> </w:t>
      </w:r>
      <w:r>
        <w:t xml:space="preserve">medidos en la vida de las personas.</w:t>
      </w:r>
    </w:p>
    <w:p>
      <w:pPr>
        <w:pStyle w:val="BodyText"/>
      </w:pPr>
      <w:r>
        <w:rPr>
          <w:b/>
          <w:bCs/>
        </w:rPr>
        <w:t xml:space="preserve">2. Evidencia antes que opinión.</w:t>
      </w:r>
      <w:r>
        <w:t xml:space="preserve"> </w:t>
      </w:r>
      <w:r>
        <w:t xml:space="preserve">La evidencia crece a medida que se avanza: una idea arranca con al menos un dato con</w:t>
      </w:r>
      <w:r>
        <w:t xml:space="preserve"> </w:t>
      </w:r>
      <w:r>
        <w:t xml:space="preserve">su fuente, y un proyecto suma la voz de las personas y lo que se aprendió probando.</w:t>
      </w:r>
    </w:p>
    <w:p>
      <w:pPr>
        <w:pStyle w:val="BodyText"/>
      </w:pPr>
      <w:r>
        <w:rPr>
          <w:b/>
          <w:bCs/>
        </w:rPr>
        <w:t xml:space="preserve">3. Aprender barato, antes de invertir.</w:t>
      </w:r>
      <w:r>
        <w:t xml:space="preserve"> </w:t>
      </w:r>
      <w:r>
        <w:t xml:space="preserve">Se prueba en chico, con personas reales, y se escala solo lo que mostró</w:t>
      </w:r>
      <w:r>
        <w:t xml:space="preserve"> </w:t>
      </w:r>
      <w:r>
        <w:t xml:space="preserve">resultados contra su línea base. Volver a un paso anterior no es fracasar: es que la guía funcione antes de gastar</w:t>
      </w:r>
      <w:r>
        <w:t xml:space="preserve"> </w:t>
      </w:r>
      <w:r>
        <w:t xml:space="preserve">recursos, y no después.</w:t>
      </w:r>
    </w:p>
    <w:bookmarkEnd w:id="10"/>
    <w:bookmarkStart w:id="11" w:name="dos-niveles-un-mismo-camino"/>
    <w:p>
      <w:pPr>
        <w:pStyle w:val="Heading2"/>
      </w:pPr>
      <w:r>
        <w:t xml:space="preserve">Dos niveles, un mismo camino 🔶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Nivel IDEA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Nivel PROYECTO</w:t>
            </w:r>
          </w:p>
        </w:tc>
      </w:tr>
      <w:tr>
        <w:tc>
          <w:tcPr/>
          <w:p>
            <w:pPr>
              <w:pStyle w:val="Compact"/>
            </w:pPr>
            <w:r>
              <w:t xml:space="preserve">Para quién</w:t>
            </w:r>
          </w:p>
        </w:tc>
        <w:tc>
          <w:tcPr/>
          <w:p>
            <w:pPr>
              <w:pStyle w:val="Compact"/>
            </w:pPr>
            <w:r>
              <w:t xml:space="preserve">Cualquier persona con un problema y una propuesta (cada convocatoria define quién puede postular)</w:t>
            </w:r>
          </w:p>
        </w:tc>
        <w:tc>
          <w:tcPr/>
          <w:p>
            <w:pPr>
              <w:pStyle w:val="Compact"/>
            </w:pPr>
            <w:r>
              <w:t xml:space="preserve">Equipos de ideas seleccionadas, o que piden recursos para pilotear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Cuándo</w:t>
            </w:r>
          </w:p>
        </w:tc>
        <w:tc>
          <w:tcPr/>
          <w:p>
            <w:pPr>
              <w:pStyle w:val="Compact"/>
            </w:pPr>
            <w:r>
              <w:t xml:space="preserve">Para postular a una convocatoria</w:t>
            </w:r>
          </w:p>
        </w:tc>
        <w:tc>
          <w:tcPr/>
          <w:p>
            <w:pPr>
              <w:pStyle w:val="Compact"/>
            </w:pPr>
            <w:r>
              <w:t xml:space="preserve">Después de la selección, con acompañamiento</w:t>
            </w:r>
          </w:p>
        </w:tc>
      </w:tr>
      <w:tr>
        <w:tc>
          <w:tcPr/>
          <w:p>
            <w:pPr>
              <w:pStyle w:val="Compact"/>
            </w:pPr>
            <w:r>
              <w:t xml:space="preserve">Qué completa</w:t>
            </w:r>
          </w:p>
        </w:tc>
        <w:tc>
          <w:tcPr/>
          <w:p>
            <w:pPr>
              <w:pStyle w:val="Compact"/>
            </w:pPr>
            <w:r>
              <w:t xml:space="preserve">Pasos 1 a 4 y la señal de éxito del paso 7</w:t>
            </w:r>
          </w:p>
        </w:tc>
        <w:tc>
          <w:tcPr/>
          <w:p>
            <w:pPr>
              <w:pStyle w:val="Compact"/>
            </w:pPr>
            <w:r>
              <w:t xml:space="preserve">Pasos 5 a 7 completos (y 1 a 4 revisados con personas)</w:t>
            </w:r>
          </w:p>
        </w:tc>
      </w:tr>
      <w:tr>
        <w:tc>
          <w:tcPr/>
          <w:p>
            <w:pPr>
              <w:pStyle w:val="Compact"/>
            </w:pPr>
            <w:r>
              <w:t xml:space="preserve">Evidencia mínima</w:t>
            </w:r>
          </w:p>
        </w:tc>
        <w:tc>
          <w:tcPr/>
          <w:p>
            <w:pPr>
              <w:pStyle w:val="Compact"/>
            </w:pPr>
            <w:r>
              <w:t xml:space="preserve">Al menos un dato con su fuente; si no existe, qué dato falta y de dónde saldría</w:t>
            </w:r>
          </w:p>
        </w:tc>
        <w:tc>
          <w:tcPr/>
          <w:p>
            <w:pPr>
              <w:pStyle w:val="Compact"/>
            </w:pPr>
            <w:r>
              <w:t xml:space="preserve">Prototipo probado con al menos 5 personas, plan de piloto e indicadores con línea base y meta</w:t>
            </w:r>
          </w:p>
        </w:tc>
      </w:tr>
      <w:tr>
        <w:tc>
          <w:tcPr/>
          <w:p>
            <w:pPr>
              <w:pStyle w:val="Compact"/>
            </w:pPr>
            <w:r>
              <w:t xml:space="preserve">Extensión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Una página</w:t>
            </w:r>
            <w:r>
              <w:t xml:space="preserve"> </w:t>
            </w:r>
            <w:r>
              <w:t xml:space="preserve">(guía rápida)</w:t>
            </w:r>
          </w:p>
        </w:tc>
        <w:tc>
          <w:tcPr/>
          <w:p>
            <w:pPr>
              <w:pStyle w:val="Compact"/>
            </w:pPr>
            <w:r>
              <w:t xml:space="preserve">Lo necesario</w:t>
            </w:r>
          </w:p>
        </w:tc>
      </w:tr>
      <w:tr>
        <w:tc>
          <w:tcPr/>
          <w:p>
            <w:pPr>
              <w:pStyle w:val="Compact"/>
            </w:pPr>
            <w:r>
              <w:t xml:space="preserve">Tiempo</w:t>
            </w:r>
          </w:p>
        </w:tc>
        <w:tc>
          <w:tcPr/>
          <w:p>
            <w:pPr>
              <w:pStyle w:val="Compact"/>
            </w:pPr>
            <w:r>
              <w:t xml:space="preserve">1 a 2 horas</w:t>
            </w:r>
          </w:p>
        </w:tc>
        <w:tc>
          <w:tcPr/>
          <w:p>
            <w:pPr>
              <w:pStyle w:val="Compact"/>
            </w:pPr>
            <w:r>
              <w:t xml:space="preserve">8 a 10 semanas (descubrimiento y prueba); después, un piloto de 90 días</w:t>
            </w:r>
          </w:p>
        </w:tc>
      </w:tr>
      <w:tr>
        <w:tc>
          <w:tcPr/>
          <w:p>
            <w:pPr>
              <w:pStyle w:val="Compact"/>
            </w:pPr>
            <w:r>
              <w:t xml:space="preserve">Cómo se decide</w:t>
            </w:r>
          </w:p>
        </w:tc>
        <w:tc>
          <w:tcPr/>
          <w:p>
            <w:pPr>
              <w:pStyle w:val="Compact"/>
            </w:pPr>
            <w:r>
              <w:t xml:space="preserve">Rúbrica sugerida por la red (</w:t>
            </w:r>
            <w:r>
              <w:rPr>
                <w:i/>
                <w:iCs/>
              </w:rPr>
              <w:t xml:space="preserve">Kit de Convocatoria</w:t>
            </w:r>
            <w:r>
              <w:t xml:space="preserve">, §5)</w:t>
            </w:r>
          </w:p>
        </w:tc>
        <w:tc>
          <w:tcPr/>
          <w:p>
            <w:pPr>
              <w:pStyle w:val="Compact"/>
            </w:pPr>
            <w:r>
              <w:t xml:space="preserve">Por evidencia, en la mesa de evidencia</w:t>
            </w:r>
          </w:p>
        </w:tc>
      </w:tr>
    </w:tbl>
    <w:bookmarkEnd w:id="11"/>
    <w:bookmarkStart w:id="12" w:name="el-camino-3-fases-7-pasos"/>
    <w:p>
      <w:pPr>
        <w:pStyle w:val="Heading2"/>
      </w:pPr>
      <w:r>
        <w:t xml:space="preserve">El camino: 3 fases, 7 pasos 🔶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ENTENDER</w:t>
            </w:r>
          </w:p>
        </w:tc>
        <w:tc>
          <w:tcPr/>
          <w:p>
            <w:pPr>
              <w:pStyle w:val="Compact"/>
            </w:pPr>
            <w:r>
              <w:t xml:space="preserve">CREAR</w:t>
            </w:r>
          </w:p>
        </w:tc>
        <w:tc>
          <w:tcPr/>
          <w:p>
            <w:pPr>
              <w:pStyle w:val="Compact"/>
            </w:pPr>
            <w:r>
              <w:t xml:space="preserve">PROPONER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· Personas</w:t>
            </w:r>
          </w:p>
        </w:tc>
        <w:tc>
          <w:tcPr/>
          <w:p>
            <w:pPr>
              <w:pStyle w:val="Compact"/>
            </w:pPr>
            <w:r>
              <w:t xml:space="preserve">4 · Ideas y elección</w:t>
            </w:r>
          </w:p>
        </w:tc>
        <w:tc>
          <w:tcPr/>
          <w:p>
            <w:pPr>
              <w:pStyle w:val="Compact"/>
            </w:pPr>
            <w:r>
              <w:t xml:space="preserve">6 · Plan de piloto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· Problema con evidencia</w:t>
            </w:r>
          </w:p>
        </w:tc>
        <w:tc>
          <w:tcPr/>
          <w:p>
            <w:pPr>
              <w:pStyle w:val="Compact"/>
            </w:pPr>
            <w:r>
              <w:t xml:space="preserve">5 · Prototipo y prueba</w:t>
            </w:r>
          </w:p>
        </w:tc>
        <w:tc>
          <w:tcPr/>
          <w:p>
            <w:pPr>
              <w:pStyle w:val="Compact"/>
            </w:pPr>
            <w:r>
              <w:t xml:space="preserve">7 · Medición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· Desafío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★ Cierre: nombre y pitch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12"/>
    <w:bookmarkEnd w:id="13"/>
    <w:bookmarkStart w:id="17" w:name="fase-1-entender"/>
    <w:p>
      <w:pPr>
        <w:pStyle w:val="Heading1"/>
      </w:pPr>
      <w:r>
        <w:t xml:space="preserve">FASE 1 · ENTENDER</w:t>
      </w:r>
    </w:p>
    <w:bookmarkStart w:id="14" w:name="paso-1-personas"/>
    <w:p>
      <w:pPr>
        <w:pStyle w:val="Heading2"/>
      </w:pPr>
      <w:r>
        <w:t xml:space="preserve">Paso 1 · Personas</w:t>
      </w:r>
    </w:p>
    <w:p>
      <w:pPr>
        <w:pStyle w:val="FirstParagraph"/>
      </w:pPr>
      <w:r>
        <w:rPr>
          <w:b/>
          <w:bCs/>
        </w:rPr>
        <w:t xml:space="preserve">Para qué:</w:t>
      </w:r>
      <w:r>
        <w:t xml:space="preserve"> </w:t>
      </w:r>
      <w:r>
        <w:t xml:space="preserve">saber quién vive el problema, quién lo opera y quién decide. Una solución que no parte de las personas</w:t>
      </w:r>
      <w:r>
        <w:t xml:space="preserve"> </w:t>
      </w:r>
      <w:r>
        <w:t xml:space="preserve">corre el riesgo de que nadie la use.</w:t>
      </w:r>
    </w:p>
    <w:p>
      <w:pPr>
        <w:pStyle w:val="BodyText"/>
      </w:pPr>
      <w:r>
        <w:rPr>
          <w:b/>
          <w:bCs/>
        </w:rPr>
        <w:t xml:space="preserve">Preguntas guía</w:t>
      </w:r>
    </w:p>
    <w:p>
      <w:pPr>
        <w:pStyle w:val="Compact"/>
        <w:numPr>
          <w:ilvl w:val="0"/>
          <w:numId w:val="1003"/>
        </w:numPr>
      </w:pPr>
      <w:r>
        <w:t xml:space="preserve">¿Quién vive el problema? (partes, víctimas, testigos, profesionales, peritos y peritas, personas con discapacidad…)</w:t>
      </w:r>
    </w:p>
    <w:p>
      <w:pPr>
        <w:pStyle w:val="Compact"/>
        <w:numPr>
          <w:ilvl w:val="0"/>
          <w:numId w:val="1003"/>
        </w:numPr>
      </w:pPr>
      <w:r>
        <w:t xml:space="preserve">¿Quién lo opera todos los días? ¿Quién decide si se cambia? ¿Quién podría oponerse?</w:t>
      </w:r>
    </w:p>
    <w:p>
      <w:pPr>
        <w:pStyle w:val="Compact"/>
        <w:numPr>
          <w:ilvl w:val="0"/>
          <w:numId w:val="1003"/>
        </w:numPr>
      </w:pPr>
      <w:r>
        <w:t xml:space="preserve">¿Quién queda afuera hoy? (brecha digital, idioma, distancia, discapacidad)</w:t>
      </w:r>
    </w:p>
    <w:p>
      <w:pPr>
        <w:pStyle w:val="FirstParagraph"/>
      </w:pPr>
      <w:r>
        <w:rPr>
          <w:b/>
          <w:bCs/>
        </w:rPr>
        <w:t xml:space="preserve">Herramientas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Mapa de actores:</w:t>
      </w:r>
      <w:r>
        <w:t xml:space="preserve"> </w:t>
      </w:r>
      <w:r>
        <w:t xml:space="preserve">personas afectadas · quienes operan · quienes deciden · aliados · posibles resistencias.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Trayectoria de justicia (</w:t>
      </w:r>
      <w:r>
        <w:rPr>
          <w:b/>
          <w:bCs/>
          <w:i/>
          <w:iCs/>
        </w:rPr>
        <w:t xml:space="preserve">journey</w:t>
      </w:r>
      <w:r>
        <w:rPr>
          <w:b/>
          <w:bCs/>
        </w:rPr>
        <w:t xml:space="preserve">):</w:t>
      </w:r>
      <w:r>
        <w:t xml:space="preserve"> </w:t>
      </w:r>
      <w:r>
        <w:t xml:space="preserve">el recorrido real de la persona, paso a paso, desde que tiene el problema</w:t>
      </w:r>
      <w:r>
        <w:t xml:space="preserve"> </w:t>
      </w:r>
      <w:r>
        <w:t xml:space="preserve">hasta que lo resuelve (o abandona). Marcá dónde espera, dónde no entiende y dónde abandona.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Entrevista de 5 preguntas:</w:t>
      </w:r>
      <w:r>
        <w:t xml:space="preserve"> </w:t>
      </w:r>
      <w:r>
        <w:rPr>
          <w:i/>
          <w:iCs/>
        </w:rPr>
        <w:t xml:space="preserve">Contame la última vez que… · ¿Qué fue lo más difícil? · ¿Qué hiciste? · ¿Qué pasaría si</w:t>
      </w:r>
      <w:r>
        <w:rPr>
          <w:i/>
          <w:iCs/>
        </w:rPr>
        <w:t xml:space="preserve"> </w:t>
      </w:r>
      <w:r>
        <w:rPr>
          <w:i/>
          <w:iCs/>
        </w:rPr>
        <w:t xml:space="preserve">no se resuelve? · ¿A quién más debería preguntarle?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Observación («sombra»):</w:t>
      </w:r>
      <w:r>
        <w:t xml:space="preserve"> </w:t>
      </w:r>
      <w:r>
        <w:t xml:space="preserve">acompañar el proceso real durante una jornada, sin intervenir.</w:t>
      </w:r>
    </w:p>
    <w:p>
      <w:pPr>
        <w:pStyle w:val="FirstParagraph"/>
      </w:pPr>
      <w:r>
        <w:rPr>
          <w:b/>
          <w:bCs/>
        </w:rPr>
        <w:t xml:space="preserve">Qué entregás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Nivel IDEA</w:t>
            </w:r>
          </w:p>
        </w:tc>
        <w:tc>
          <w:tcPr/>
          <w:p>
            <w:pPr>
              <w:pStyle w:val="Compact"/>
            </w:pPr>
            <w:r>
              <w:t xml:space="preserve">Nivel PROYECTO</w:t>
            </w:r>
          </w:p>
        </w:tc>
      </w:tr>
      <w:tr>
        <w:tc>
          <w:tcPr/>
          <w:p>
            <w:pPr>
              <w:pStyle w:val="Compact"/>
            </w:pPr>
            <w:r>
              <w:t xml:space="preserve">Quiénes son y cómo lo sabés</w:t>
            </w:r>
          </w:p>
        </w:tc>
        <w:tc>
          <w:tcPr/>
          <w:p>
            <w:pPr>
              <w:pStyle w:val="Compact"/>
            </w:pPr>
            <w:r>
              <w:t xml:space="preserve">Mapa de actores, trayectoria y al menos</w:t>
            </w:r>
            <w:r>
              <w:t xml:space="preserve"> </w:t>
            </w:r>
            <w:r>
              <w:rPr>
                <w:b/>
                <w:bCs/>
              </w:rPr>
              <w:t xml:space="preserve">5 entrevistas u observaciones</w:t>
            </w:r>
          </w:p>
        </w:tc>
      </w:tr>
    </w:tbl>
    <w:p>
      <w:pPr>
        <w:pStyle w:val="BodyText"/>
      </w:pPr>
      <w:r>
        <w:rPr>
          <w:b/>
          <w:bCs/>
        </w:rPr>
        <w:t xml:space="preserve">Señales de alerta:</w:t>
      </w:r>
      <w:r>
        <w:t xml:space="preserve"> </w:t>
      </w:r>
      <w:r>
        <w:t xml:space="preserve">«es para todo el mundo» · solo hablaste con colegas de tu área · te olvidaste de quienes van a</w:t>
      </w:r>
      <w:r>
        <w:t xml:space="preserve"> </w:t>
      </w:r>
      <w:r>
        <w:t xml:space="preserve">operar la solución.</w:t>
      </w:r>
    </w:p>
    <w:p>
      <w:r>
        <w:pict>
          <v:rect style="width:0;height:1.5pt" o:hralign="center" o:hrstd="t" o:hr="t"/>
        </w:pict>
      </w:r>
    </w:p>
    <w:bookmarkEnd w:id="14"/>
    <w:bookmarkStart w:id="15" w:name="paso-2-problema-con-evidencia"/>
    <w:p>
      <w:pPr>
        <w:pStyle w:val="Heading2"/>
      </w:pPr>
      <w:r>
        <w:t xml:space="preserve">Paso 2 · Problema con evidencia</w:t>
      </w:r>
    </w:p>
    <w:p>
      <w:pPr>
        <w:pStyle w:val="FirstParagraph"/>
      </w:pPr>
      <w:r>
        <w:rPr>
          <w:b/>
          <w:bCs/>
        </w:rPr>
        <w:t xml:space="preserve">Para qué:</w:t>
      </w:r>
      <w:r>
        <w:t xml:space="preserve"> </w:t>
      </w:r>
      <w:r>
        <w:t xml:space="preserve">declarar el problema con su causa y con un dato que muestre su tamaño: la</w:t>
      </w:r>
      <w:r>
        <w:t xml:space="preserve"> </w:t>
      </w:r>
      <w:r>
        <w:rPr>
          <w:b/>
          <w:bCs/>
        </w:rPr>
        <w:t xml:space="preserve">línea base</w:t>
      </w:r>
      <w:r>
        <w:t xml:space="preserve"> </w:t>
      </w:r>
      <w:r>
        <w:t xml:space="preserve">contra la que</w:t>
      </w:r>
      <w:r>
        <w:t xml:space="preserve"> </w:t>
      </w:r>
      <w:r>
        <w:t xml:space="preserve">después se mide la mejora.</w:t>
      </w:r>
    </w:p>
    <w:p>
      <w:pPr>
        <w:pStyle w:val="BodyText"/>
      </w:pPr>
      <w:r>
        <w:rPr>
          <w:b/>
          <w:bCs/>
        </w:rPr>
        <w:t xml:space="preserve">Plantilla</w:t>
      </w:r>
    </w:p>
    <w:p>
      <w:pPr>
        <w:pStyle w:val="BlockText"/>
      </w:pPr>
      <w:r>
        <w:rPr>
          <w:b/>
          <w:bCs/>
        </w:rPr>
        <w:t xml:space="preserve">[Quién]</w:t>
      </w:r>
      <w:r>
        <w:t xml:space="preserve"> </w:t>
      </w:r>
      <w:r>
        <w:t xml:space="preserve">tiene dificultades para</w:t>
      </w:r>
      <w:r>
        <w:t xml:space="preserve"> </w:t>
      </w:r>
      <w:r>
        <w:rPr>
          <w:b/>
          <w:bCs/>
        </w:rPr>
        <w:t xml:space="preserve">[qué]</w:t>
      </w:r>
      <w:r>
        <w:t xml:space="preserve"> </w:t>
      </w:r>
      <w:r>
        <w:t xml:space="preserve">porque</w:t>
      </w:r>
      <w:r>
        <w:t xml:space="preserve"> </w:t>
      </w:r>
      <w:r>
        <w:rPr>
          <w:b/>
          <w:bCs/>
        </w:rPr>
        <w:t xml:space="preserve">[causa principal]</w:t>
      </w:r>
      <w:r>
        <w:t xml:space="preserve">, lo que provoca</w:t>
      </w:r>
      <w:r>
        <w:t xml:space="preserve"> </w:t>
      </w:r>
      <w:r>
        <w:rPr>
          <w:b/>
          <w:bCs/>
        </w:rPr>
        <w:t xml:space="preserve">[consecuencia]</w:t>
      </w:r>
      <w:r>
        <w:t xml:space="preserve">.</w:t>
      </w:r>
      <w:r>
        <w:t xml:space="preserve"> </w:t>
      </w:r>
      <w:r>
        <w:t xml:space="preserve">Hoy,</w:t>
      </w:r>
      <w:r>
        <w:t xml:space="preserve"> </w:t>
      </w:r>
      <w:r>
        <w:rPr>
          <w:b/>
          <w:bCs/>
        </w:rPr>
        <w:t xml:space="preserve">[dato de línea base]</w:t>
      </w:r>
      <w:r>
        <w:t xml:space="preserve"> </w:t>
      </w:r>
      <w:r>
        <w:t xml:space="preserve">(fuente, fecha).</w:t>
      </w:r>
    </w:p>
    <w:p>
      <w:pPr>
        <w:pStyle w:val="FirstParagraph"/>
      </w:pPr>
      <w:r>
        <w:rPr>
          <w:b/>
          <w:bCs/>
        </w:rPr>
        <w:t xml:space="preserve">Escalera de evidencia</w:t>
      </w:r>
      <w:r>
        <w:t xml:space="preserve"> </w:t>
      </w:r>
      <w:r>
        <w:t xml:space="preserve">(de menor a mayor solidez)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Escalón</w:t>
            </w:r>
          </w:p>
        </w:tc>
        <w:tc>
          <w:tcPr/>
          <w:p>
            <w:pPr>
              <w:pStyle w:val="Compact"/>
            </w:pPr>
            <w:r>
              <w:t xml:space="preserve">Qué es</w:t>
            </w:r>
          </w:p>
        </w:tc>
        <w:tc>
          <w:tcPr/>
          <w:p>
            <w:pPr>
              <w:pStyle w:val="Compact"/>
            </w:pPr>
            <w:r>
              <w:t xml:space="preserve">Ejemplo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· Anécdota</w:t>
            </w:r>
          </w:p>
        </w:tc>
        <w:tc>
          <w:tcPr/>
          <w:p>
            <w:pPr>
              <w:pStyle w:val="Compact"/>
            </w:pPr>
            <w:r>
              <w:t xml:space="preserve">Un caso conocido</w:t>
            </w:r>
          </w:p>
        </w:tc>
        <w:tc>
          <w:tcPr/>
          <w:p>
            <w:pPr>
              <w:pStyle w:val="Compact"/>
            </w:pPr>
            <w:r>
              <w:t xml:space="preserve">«Me pasó con una notificación»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· Datos de gestión</w:t>
            </w:r>
          </w:p>
        </w:tc>
        <w:tc>
          <w:tcPr/>
          <w:p>
            <w:pPr>
              <w:pStyle w:val="Compact"/>
            </w:pPr>
            <w:r>
              <w:t xml:space="preserve">Lo que registran los sistemas</w:t>
            </w:r>
          </w:p>
        </w:tc>
        <w:tc>
          <w:tcPr/>
          <w:p>
            <w:pPr>
              <w:pStyle w:val="Compact"/>
            </w:pPr>
            <w:r>
              <w:t xml:space="preserve">% de notificaciones efectivas de un año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· Voz de las personas</w:t>
            </w:r>
          </w:p>
        </w:tc>
        <w:tc>
          <w:tcPr/>
          <w:p>
            <w:pPr>
              <w:pStyle w:val="Compact"/>
            </w:pPr>
            <w:r>
              <w:t xml:space="preserve">Entrevistas, observación, encuestas breves</w:t>
            </w:r>
          </w:p>
        </w:tc>
        <w:tc>
          <w:tcPr/>
          <w:p>
            <w:pPr>
              <w:pStyle w:val="Compact"/>
            </w:pPr>
            <w:r>
              <w:t xml:space="preserve">5 entrevistas a partes y a personal notificador</w:t>
            </w:r>
          </w:p>
        </w:tc>
      </w:tr>
      <w:tr>
        <w:tc>
          <w:tcPr/>
          <w:p>
            <w:pPr>
              <w:pStyle w:val="Compact"/>
            </w:pPr>
            <w:r>
              <w:t xml:space="preserve">4 · Medición sistemática</w:t>
            </w:r>
          </w:p>
        </w:tc>
        <w:tc>
          <w:tcPr/>
          <w:p>
            <w:pPr>
              <w:pStyle w:val="Compact"/>
            </w:pPr>
            <w:r>
              <w:t xml:space="preserve">Serie de datos con definición estable</w:t>
            </w:r>
          </w:p>
        </w:tc>
        <w:tc>
          <w:tcPr/>
          <w:p>
            <w:pPr>
              <w:pStyle w:val="Compact"/>
            </w:pPr>
            <w:r>
              <w:t xml:space="preserve">Indicador mensual durante 6 meses</w:t>
            </w:r>
          </w:p>
        </w:tc>
      </w:tr>
    </w:tbl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Nivel idea:</w:t>
      </w:r>
      <w:r>
        <w:t xml:space="preserve"> </w:t>
      </w:r>
      <w:r>
        <w:t xml:space="preserve">al menos un dato con su fuente (escalón 2 o superior). Si ese dato no existe, indicá qué dato falta y</w:t>
      </w:r>
      <w:r>
        <w:t xml:space="preserve"> </w:t>
      </w:r>
      <w:r>
        <w:t xml:space="preserve">de dónde saldría. Una anécdota sirve para empezar, pero no alcanza sola.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Nivel proyecto:</w:t>
      </w:r>
      <w:r>
        <w:t xml:space="preserve"> </w:t>
      </w:r>
      <w:r>
        <w:t xml:space="preserve">escalones 2 y 3 como mínimo; la ficha de indicador del paso 7 apunta al escalón 4.</w:t>
      </w:r>
    </w:p>
    <w:p>
      <w:pPr>
        <w:pStyle w:val="FirstParagraph"/>
      </w:pPr>
      <w:r>
        <w:rPr>
          <w:b/>
          <w:bCs/>
        </w:rPr>
        <w:t xml:space="preserve">Herramientas:</w:t>
      </w:r>
      <w:r>
        <w:t xml:space="preserve"> </w:t>
      </w:r>
      <w:r>
        <w:t xml:space="preserve">5 porqués · espina de pescado (personas, procesos, tecnología, normas, entorno) · ficha de dato</w:t>
      </w:r>
      <w:r>
        <w:t xml:space="preserve"> </w:t>
      </w:r>
      <w:r>
        <w:t xml:space="preserve">(qué se midió, cuánto, fuente, período, quién lo actualiza).</w:t>
      </w:r>
    </w:p>
    <w:p>
      <w:pPr>
        <w:pStyle w:val="BodyText"/>
      </w:pPr>
      <w:r>
        <w:rPr>
          <w:b/>
          <w:bCs/>
        </w:rPr>
        <w:t xml:space="preserve">Qué entregás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Nivel IDEA</w:t>
            </w:r>
          </w:p>
        </w:tc>
        <w:tc>
          <w:tcPr/>
          <w:p>
            <w:pPr>
              <w:pStyle w:val="Compact"/>
            </w:pPr>
            <w:r>
              <w:t xml:space="preserve">Nivel PROYECTO</w:t>
            </w:r>
          </w:p>
        </w:tc>
      </w:tr>
      <w:tr>
        <w:tc>
          <w:tcPr/>
          <w:p>
            <w:pPr>
              <w:pStyle w:val="Compact"/>
            </w:pPr>
            <w:r>
              <w:t xml:space="preserve">El enunciado y al menos un dato con su fuente (o qué dato falta y de dónde saldría)</w:t>
            </w:r>
          </w:p>
        </w:tc>
        <w:tc>
          <w:tcPr/>
          <w:p>
            <w:pPr>
              <w:pStyle w:val="Compact"/>
            </w:pPr>
            <w:r>
              <w:t xml:space="preserve">Causas analizadas y línea base verificada</w:t>
            </w:r>
          </w:p>
        </w:tc>
      </w:tr>
    </w:tbl>
    <w:p>
      <w:pPr>
        <w:pStyle w:val="BodyText"/>
      </w:pPr>
      <w:r>
        <w:rPr>
          <w:b/>
          <w:bCs/>
        </w:rPr>
        <w:t xml:space="preserve">Señales de alerta:</w:t>
      </w:r>
      <w:r>
        <w:t xml:space="preserve"> </w:t>
      </w:r>
      <w:r>
        <w:t xml:space="preserve">«falta un sistema de…» es una solución disfrazada · un dato sin fuente no es línea base · el</w:t>
      </w:r>
      <w:r>
        <w:t xml:space="preserve"> </w:t>
      </w:r>
      <w:r>
        <w:t xml:space="preserve">problema es tan grande que nadie lo puede resolver («la justicia es lenta»): achicalo hasta que quepa en un piloto.</w:t>
      </w:r>
    </w:p>
    <w:p>
      <w:r>
        <w:pict>
          <v:rect style="width:0;height:1.5pt" o:hralign="center" o:hrstd="t" o:hr="t"/>
        </w:pict>
      </w:r>
    </w:p>
    <w:bookmarkEnd w:id="15"/>
    <w:bookmarkStart w:id="16" w:name="paso-3-desafío"/>
    <w:p>
      <w:pPr>
        <w:pStyle w:val="Heading2"/>
      </w:pPr>
      <w:r>
        <w:t xml:space="preserve">Paso 3 · Desafío</w:t>
      </w:r>
    </w:p>
    <w:p>
      <w:pPr>
        <w:pStyle w:val="FirstParagraph"/>
      </w:pPr>
      <w:r>
        <w:rPr>
          <w:b/>
          <w:bCs/>
        </w:rPr>
        <w:t xml:space="preserve">Para qué:</w:t>
      </w:r>
      <w:r>
        <w:t xml:space="preserve"> </w:t>
      </w:r>
      <w:r>
        <w:t xml:space="preserve">convertir el problema en una pregunta abierta que admita más de una solución. La meta medible no va acá:</w:t>
      </w:r>
      <w:r>
        <w:t xml:space="preserve"> </w:t>
      </w:r>
      <w:r>
        <w:t xml:space="preserve">va en el paso 7.</w:t>
      </w:r>
    </w:p>
    <w:p>
      <w:pPr>
        <w:pStyle w:val="BodyText"/>
      </w:pPr>
      <w:r>
        <w:rPr>
          <w:b/>
          <w:bCs/>
        </w:rPr>
        <w:t xml:space="preserve">Plantilla</w:t>
      </w:r>
    </w:p>
    <w:p>
      <w:pPr>
        <w:pStyle w:val="BlockText"/>
      </w:pPr>
      <w:r>
        <w:rPr>
          <w:b/>
          <w:bCs/>
        </w:rPr>
        <w:t xml:space="preserve">¿Cómo podríamos</w:t>
      </w:r>
      <w:r>
        <w:t xml:space="preserve"> </w:t>
      </w:r>
      <w:r>
        <w:t xml:space="preserve">[verbo] [qué]</w:t>
      </w:r>
      <w:r>
        <w:t xml:space="preserve"> </w:t>
      </w:r>
      <w:r>
        <w:rPr>
          <w:b/>
          <w:bCs/>
        </w:rPr>
        <w:t xml:space="preserve">para que</w:t>
      </w:r>
      <w:r>
        <w:t xml:space="preserve"> </w:t>
      </w:r>
      <w:r>
        <w:t xml:space="preserve">[quién] [logre qué resultado]?</w:t>
      </w:r>
    </w:p>
    <w:p>
      <w:pPr>
        <w:pStyle w:val="FirstParagraph"/>
      </w:pPr>
      <w:r>
        <w:rPr>
          <w:b/>
          <w:bCs/>
        </w:rPr>
        <w:t xml:space="preserve">Ejemplo:</w:t>
      </w:r>
      <w:r>
        <w:t xml:space="preserve"> </w:t>
      </w:r>
      <w:r>
        <w:rPr>
          <w:i/>
          <w:iCs/>
        </w:rPr>
        <w:t xml:space="preserve">¿Cómo podríamos asegurar que cada notificación llegue a tiempo y con constancia verificable, para que las</w:t>
      </w:r>
      <w:r>
        <w:rPr>
          <w:i/>
          <w:iCs/>
        </w:rPr>
        <w:t xml:space="preserve"> </w:t>
      </w:r>
      <w:r>
        <w:rPr>
          <w:i/>
          <w:iCs/>
        </w:rPr>
        <w:t xml:space="preserve">partes puedan ejercer sus derechos sin demoras?</w:t>
      </w:r>
    </w:p>
    <w:p>
      <w:pPr>
        <w:pStyle w:val="BodyText"/>
      </w:pPr>
      <w:r>
        <w:rPr>
          <w:b/>
          <w:bCs/>
        </w:rPr>
        <w:t xml:space="preserve">Prueba rápida:</w:t>
      </w:r>
      <w:r>
        <w:t xml:space="preserve"> </w:t>
      </w:r>
      <w:r>
        <w:t xml:space="preserve">¿admite más de una solución? ¿Nombra a las personas del paso 1? ¿Es uno solo?</w:t>
      </w:r>
    </w:p>
    <w:p>
      <w:pPr>
        <w:pStyle w:val="BodyText"/>
      </w:pPr>
      <w:r>
        <w:rPr>
          <w:b/>
          <w:bCs/>
        </w:rPr>
        <w:t xml:space="preserve">Qué entregás:</w:t>
      </w:r>
      <w:r>
        <w:t xml:space="preserve"> </w:t>
      </w:r>
      <w:r>
        <w:t xml:space="preserve">nivel idea, el desafío en una frase · nivel proyecto, el desafío y por qué este y no otro.</w:t>
      </w:r>
    </w:p>
    <w:p>
      <w:pPr>
        <w:pStyle w:val="BodyText"/>
      </w:pPr>
      <w:r>
        <w:rPr>
          <w:b/>
          <w:bCs/>
        </w:rPr>
        <w:t xml:space="preserve">Señales de alerta:</w:t>
      </w:r>
      <w:r>
        <w:t xml:space="preserve"> </w:t>
      </w:r>
      <w:r>
        <w:t xml:space="preserve">«¿cómo podríamos implementar una app…?» (la app es una solución) · demasiado abierto («mejorar la</w:t>
      </w:r>
      <w:r>
        <w:t xml:space="preserve"> </w:t>
      </w:r>
      <w:r>
        <w:t xml:space="preserve">justicia») o demasiado cerrado («digitalizar el formulario 12»).</w:t>
      </w:r>
    </w:p>
    <w:p>
      <w:r>
        <w:pict>
          <v:rect style="width:0;height:1.5pt" o:hralign="center" o:hrstd="t" o:hr="t"/>
        </w:pict>
      </w:r>
    </w:p>
    <w:bookmarkEnd w:id="16"/>
    <w:bookmarkEnd w:id="17"/>
    <w:bookmarkStart w:id="20" w:name="fase-2-crear"/>
    <w:p>
      <w:pPr>
        <w:pStyle w:val="Heading1"/>
      </w:pPr>
      <w:r>
        <w:t xml:space="preserve">FASE 2 · CREAR</w:t>
      </w:r>
    </w:p>
    <w:bookmarkStart w:id="18" w:name="paso-4-ideas-y-elección"/>
    <w:p>
      <w:pPr>
        <w:pStyle w:val="Heading2"/>
      </w:pPr>
      <w:r>
        <w:t xml:space="preserve">Paso 4 · Ideas y elección</w:t>
      </w:r>
    </w:p>
    <w:p>
      <w:pPr>
        <w:pStyle w:val="FirstParagraph"/>
      </w:pPr>
      <w:r>
        <w:rPr>
          <w:b/>
          <w:bCs/>
        </w:rPr>
        <w:t xml:space="preserve">Para qué:</w:t>
      </w:r>
      <w:r>
        <w:t xml:space="preserve"> </w:t>
      </w:r>
      <w:r>
        <w:t xml:space="preserve">abrir el abanico antes de cerrarlo, y elegir con criterios explícitos, no por quién habla más fuerte o</w:t>
      </w:r>
      <w:r>
        <w:t xml:space="preserve"> </w:t>
      </w:r>
      <w:r>
        <w:t xml:space="preserve">tiene más jerarquía.</w:t>
      </w:r>
    </w:p>
    <w:p>
      <w:pPr>
        <w:pStyle w:val="BodyText"/>
      </w:pPr>
      <w:r>
        <w:rPr>
          <w:b/>
          <w:bCs/>
        </w:rPr>
        <w:t xml:space="preserve">Cómo hacerlo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Idear de a uno, antes de discutir:</w:t>
      </w:r>
      <w:r>
        <w:t xml:space="preserve"> </w:t>
      </w:r>
      <w:r>
        <w:t xml:space="preserve">5 a 10 minutos en silencio, cada persona anota sus ideas. La investigación</w:t>
      </w:r>
      <w:r>
        <w:t xml:space="preserve"> </w:t>
      </w:r>
      <w:r>
        <w:t xml:space="preserve">experimental muestra que los grupos que idean en voz alta producen menos ideas que la misma cantidad de personas</w:t>
      </w:r>
      <w:r>
        <w:t xml:space="preserve"> </w:t>
      </w:r>
      <w:r>
        <w:t xml:space="preserve">trabajando por separado, principalmente porque cada persona tiene que esperar su turno para hablar (Diehl y Stroebe,</w:t>
      </w:r>
      <w:r>
        <w:t xml:space="preserve"> </w:t>
      </w:r>
      <w:r>
        <w:t xml:space="preserve">1987). La técnica de grupo nominal ordena este trabajo individual previo a la discusión para que todas las voces se</w:t>
      </w:r>
      <w:r>
        <w:t xml:space="preserve"> </w:t>
      </w:r>
      <w:r>
        <w:t xml:space="preserve">escuchen antes de decidir (Delbecq y Van de Ven, 1971).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Ampliar:</w:t>
      </w:r>
      <w:r>
        <w:t xml:space="preserve"> </w:t>
      </w:r>
      <w:r>
        <w:t xml:space="preserve">SCAMPER (sustituir, combinar, adaptar, modificar, otros usos, eliminar, reorganizar); personas ajenas al</w:t>
      </w:r>
      <w:r>
        <w:t xml:space="preserve"> </w:t>
      </w:r>
      <w:r>
        <w:t xml:space="preserve">proceso;</w:t>
      </w:r>
      <w:r>
        <w:t xml:space="preserve"> </w:t>
      </w:r>
      <w:r>
        <w:rPr>
          <w:b/>
          <w:bCs/>
        </w:rPr>
        <w:t xml:space="preserve">IA como apoyo a la ideación</w:t>
      </w:r>
      <w:r>
        <w:t xml:space="preserve">, solo con material anonimizado (Anexo A).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Buscar antes de inventar:</w:t>
      </w:r>
      <w:r>
        <w:t xml:space="preserve"> </w:t>
      </w:r>
      <w:r>
        <w:t xml:space="preserve">¿alguien ya lo resolvió en otra jurisdicción o país? Preguntar en la red de</w:t>
      </w:r>
      <w:r>
        <w:t xml:space="preserve"> </w:t>
      </w:r>
      <w:r>
        <w:t xml:space="preserve">Laboratorios. Adaptar lo que funcionó en otro lado también es innovar.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Converger:</w:t>
      </w:r>
      <w:r>
        <w:t xml:space="preserve"> </w:t>
      </w:r>
      <w:r>
        <w:t xml:space="preserve">agrupar, combinar y puntuar con la matriz.</w:t>
      </w:r>
    </w:p>
    <w:p>
      <w:pPr>
        <w:pStyle w:val="FirstParagraph"/>
      </w:pPr>
      <w:r>
        <w:rPr>
          <w:b/>
          <w:bCs/>
        </w:rPr>
        <w:t xml:space="preserve">Matriz de elección</w:t>
      </w:r>
      <w:r>
        <w:t xml:space="preserve"> </w:t>
      </w:r>
      <w:r>
        <w:t xml:space="preserve">(cada criterio de 1 a 4) 🔶</w:t>
      </w:r>
    </w:p>
    <w:p>
      <w:pPr>
        <w:pStyle w:val="BodyText"/>
      </w:pPr>
      <w:r>
        <w:t xml:space="preserve">La matriz es una herramienta</w:t>
      </w:r>
      <w:r>
        <w:t xml:space="preserve"> </w:t>
      </w:r>
      <w:r>
        <w:rPr>
          <w:b/>
          <w:bCs/>
        </w:rPr>
        <w:t xml:space="preserve">del equipo</w:t>
      </w:r>
      <w:r>
        <w:t xml:space="preserve"> </w:t>
      </w:r>
      <w:r>
        <w:t xml:space="preserve">para elegir entre sus propias ideas; no es la rúbrica del jurado. La rúbrica</w:t>
      </w:r>
      <w:r>
        <w:t xml:space="preserve"> </w:t>
      </w:r>
      <w:r>
        <w:t xml:space="preserve">común del nivel idea (6 criterios, escala 1 a 5) está en el</w:t>
      </w:r>
      <w:r>
        <w:t xml:space="preserve"> </w:t>
      </w:r>
      <w:r>
        <w:rPr>
          <w:i/>
          <w:iCs/>
        </w:rPr>
        <w:t xml:space="preserve">Kit de Convocatoria</w:t>
      </w:r>
      <w:r>
        <w:t xml:space="preserve">, §5; el nivel proyecto avanza por</w:t>
      </w:r>
      <w:r>
        <w:t xml:space="preserve"> </w:t>
      </w:r>
      <w:r>
        <w:t xml:space="preserve">evidencia (mesa de evidencia).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Criterio</w:t>
            </w:r>
          </w:p>
        </w:tc>
        <w:tc>
          <w:tcPr/>
          <w:p>
            <w:pPr>
              <w:pStyle w:val="Compact"/>
            </w:pPr>
            <w:r>
              <w:t xml:space="preserve">Pregunta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Valor público</w:t>
            </w:r>
          </w:p>
        </w:tc>
        <w:tc>
          <w:tcPr/>
          <w:p>
            <w:pPr>
              <w:pStyle w:val="Compact"/>
            </w:pPr>
            <w:r>
              <w:t xml:space="preserve">¿Mejora de forma perceptible la vida de las personas del paso 1?</w:t>
            </w:r>
          </w:p>
        </w:tc>
      </w:tr>
      <w:tr>
        <w:tc>
          <w:tcPr/>
          <w:p>
            <w:pPr>
              <w:pStyle w:val="Compact"/>
            </w:pPr>
            <w:r>
              <w:t xml:space="preserve">Ajuste al desafío</w:t>
            </w:r>
          </w:p>
        </w:tc>
        <w:tc>
          <w:tcPr/>
          <w:p>
            <w:pPr>
              <w:pStyle w:val="Compact"/>
            </w:pPr>
            <w:r>
              <w:t xml:space="preserve">¿Ataca la causa del paso 2?</w:t>
            </w:r>
          </w:p>
        </w:tc>
      </w:tr>
      <w:tr>
        <w:tc>
          <w:tcPr/>
          <w:p>
            <w:pPr>
              <w:pStyle w:val="Compact"/>
            </w:pPr>
            <w:r>
              <w:t xml:space="preserve">Factibilidad</w:t>
            </w:r>
          </w:p>
        </w:tc>
        <w:tc>
          <w:tcPr/>
          <w:p>
            <w:pPr>
              <w:pStyle w:val="Compact"/>
            </w:pPr>
            <w:r>
              <w:t xml:space="preserve">¿Se puede con la tecnología, las personas y el tiempo disponibles?</w:t>
            </w:r>
          </w:p>
        </w:tc>
      </w:tr>
      <w:tr>
        <w:tc>
          <w:tcPr/>
          <w:p>
            <w:pPr>
              <w:pStyle w:val="Compact"/>
            </w:pPr>
            <w:r>
              <w:t xml:space="preserve">Viabilidad normativa</w:t>
            </w:r>
          </w:p>
        </w:tc>
        <w:tc>
          <w:tcPr/>
          <w:p>
            <w:pPr>
              <w:pStyle w:val="Compact"/>
            </w:pPr>
            <w:r>
              <w:t xml:space="preserve">¿Lo permite el marco vigente? ¿Qué acordada o resolución haría falta?</w:t>
            </w:r>
          </w:p>
        </w:tc>
      </w:tr>
      <w:tr>
        <w:tc>
          <w:tcPr/>
          <w:p>
            <w:pPr>
              <w:pStyle w:val="Compact"/>
            </w:pPr>
            <w:r>
              <w:t xml:space="preserve">Datos y ética</w:t>
            </w:r>
          </w:p>
        </w:tc>
        <w:tc>
          <w:tcPr/>
          <w:p>
            <w:pPr>
              <w:pStyle w:val="Compact"/>
            </w:pPr>
            <w:r>
              <w:t xml:space="preserve">¿Qué datos usa? ¿Protege datos personales? Si usa IA, ¿hay supervisión humana?</w:t>
            </w:r>
          </w:p>
        </w:tc>
      </w:tr>
      <w:tr>
        <w:tc>
          <w:tcPr/>
          <w:p>
            <w:pPr>
              <w:pStyle w:val="Compact"/>
            </w:pPr>
            <w:r>
              <w:t xml:space="preserve">Sostenibilidad</w:t>
            </w:r>
          </w:p>
        </w:tc>
        <w:tc>
          <w:tcPr/>
          <w:p>
            <w:pPr>
              <w:pStyle w:val="Compact"/>
            </w:pPr>
            <w:r>
              <w:t xml:space="preserve">¿Quién la opera y la paga después del piloto?</w:t>
            </w:r>
          </w:p>
        </w:tc>
      </w:tr>
    </w:tbl>
    <w:p>
      <w:pPr>
        <w:pStyle w:val="BodyText"/>
      </w:pPr>
      <w:r>
        <w:rPr>
          <w:b/>
          <w:bCs/>
        </w:rPr>
        <w:t xml:space="preserve">Qué entregás:</w:t>
      </w:r>
      <w:r>
        <w:t xml:space="preserve"> </w:t>
      </w:r>
      <w:r>
        <w:t xml:space="preserve">nivel idea, tu idea en 3 a 5 líneas y por qué ataca la causa · nivel proyecto, ideas consideradas,</w:t>
      </w:r>
      <w:r>
        <w:t xml:space="preserve"> </w:t>
      </w:r>
      <w:r>
        <w:t xml:space="preserve">matriz y por qué se descartaron las otras.</w:t>
      </w:r>
    </w:p>
    <w:p>
      <w:pPr>
        <w:pStyle w:val="BodyText"/>
      </w:pPr>
      <w:r>
        <w:rPr>
          <w:b/>
          <w:bCs/>
        </w:rPr>
        <w:t xml:space="preserve">Señales de alerta:</w:t>
      </w:r>
      <w:r>
        <w:t xml:space="preserve"> </w:t>
      </w:r>
      <w:r>
        <w:t xml:space="preserve">«lo resolvemos con IA», sin decir qué hace, con qué datos y quién controla el resultado.</w:t>
      </w:r>
    </w:p>
    <w:p>
      <w:r>
        <w:pict>
          <v:rect style="width:0;height:1.5pt" o:hralign="center" o:hrstd="t" o:hr="t"/>
        </w:pict>
      </w:r>
    </w:p>
    <w:bookmarkEnd w:id="18"/>
    <w:bookmarkStart w:id="19" w:name="paso-5-prototipo-y-prueba"/>
    <w:p>
      <w:pPr>
        <w:pStyle w:val="Heading2"/>
      </w:pPr>
      <w:r>
        <w:t xml:space="preserve">Paso 5 · Prototipo y prueba</w:t>
      </w:r>
    </w:p>
    <w:p>
      <w:pPr>
        <w:pStyle w:val="FirstParagraph"/>
      </w:pPr>
      <w:r>
        <w:rPr>
          <w:b/>
          <w:bCs/>
        </w:rPr>
        <w:t xml:space="preserve">Para qué:</w:t>
      </w:r>
      <w:r>
        <w:t xml:space="preserve"> </w:t>
      </w:r>
      <w:r>
        <w:t xml:space="preserve">aprender rápido y barato si la idea funciona</w:t>
      </w:r>
      <w:r>
        <w:t xml:space="preserve"> </w:t>
      </w:r>
      <w:r>
        <w:rPr>
          <w:b/>
          <w:bCs/>
        </w:rPr>
        <w:t xml:space="preserve">antes</w:t>
      </w:r>
      <w:r>
        <w:t xml:space="preserve"> </w:t>
      </w:r>
      <w:r>
        <w:t xml:space="preserve">de invertir. Un prototipo que no se prueba con</w:t>
      </w:r>
      <w:r>
        <w:t xml:space="preserve"> </w:t>
      </w:r>
      <w:r>
        <w:t xml:space="preserve">personas es una maqueta.</w:t>
      </w:r>
    </w:p>
    <w:p>
      <w:pPr>
        <w:pStyle w:val="BodyText"/>
      </w:pPr>
      <w:r>
        <w:rPr>
          <w:b/>
          <w:bCs/>
        </w:rPr>
        <w:t xml:space="preserve">Tarjeta de experimento</w:t>
      </w:r>
      <w:r>
        <w:t xml:space="preserve"> </w:t>
      </w:r>
      <w:r>
        <w:t xml:space="preserve">(una por prueba; el ejemplo es ilustrativo)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Campo</w:t>
            </w:r>
          </w:p>
        </w:tc>
        <w:tc>
          <w:tcPr/>
          <w:p>
            <w:pPr>
              <w:pStyle w:val="Compact"/>
            </w:pPr>
            <w:r>
              <w:t xml:space="preserve">Ejemplo</w:t>
            </w:r>
          </w:p>
        </w:tc>
      </w:tr>
      <w:tr>
        <w:tc>
          <w:tcPr/>
          <w:p>
            <w:pPr>
              <w:pStyle w:val="Compact"/>
            </w:pPr>
            <w:r>
              <w:t xml:space="preserve">Creemos que…</w:t>
            </w:r>
          </w:p>
        </w:tc>
        <w:tc>
          <w:tcPr/>
          <w:p>
            <w:pPr>
              <w:pStyle w:val="Compact"/>
            </w:pPr>
            <w:r>
              <w:t xml:space="preserve">registrar cada notificación en terreno con una aplicación (QR y georreferencia)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…hará que…</w:t>
            </w:r>
          </w:p>
        </w:tc>
        <w:tc>
          <w:tcPr/>
          <w:p>
            <w:pPr>
              <w:pStyle w:val="Compact"/>
            </w:pPr>
            <w:r>
              <w:t xml:space="preserve">baje el tiempo de registro y quede constancia verificable de cada diligencia</w:t>
            </w:r>
          </w:p>
        </w:tc>
      </w:tr>
      <w:tr>
        <w:tc>
          <w:tcPr/>
          <w:p>
            <w:pPr>
              <w:pStyle w:val="Compact"/>
            </w:pPr>
            <w:r>
              <w:t xml:space="preserve">Lo probaremos con…</w:t>
            </w:r>
          </w:p>
        </w:tc>
        <w:tc>
          <w:tcPr/>
          <w:p>
            <w:pPr>
              <w:pStyle w:val="Compact"/>
            </w:pPr>
            <w:r>
              <w:t xml:space="preserve">tres oficiales notificadores que acepten participar, en una circunscripción, durante 2 semanas</w:t>
            </w:r>
          </w:p>
        </w:tc>
      </w:tr>
      <w:tr>
        <w:tc>
          <w:tcPr/>
          <w:p>
            <w:pPr>
              <w:pStyle w:val="Compact"/>
            </w:pPr>
            <w:r>
              <w:t xml:space="preserve">Lo mediremos con…</w:t>
            </w:r>
          </w:p>
        </w:tc>
        <w:tc>
          <w:tcPr/>
          <w:p>
            <w:pPr>
              <w:pStyle w:val="Compact"/>
            </w:pPr>
            <w:r>
              <w:t xml:space="preserve">minutos de registro por notificación y % de diligencias con constancia completa</w:t>
            </w:r>
          </w:p>
        </w:tc>
      </w:tr>
      <w:tr>
        <w:tc>
          <w:tcPr/>
          <w:p>
            <w:pPr>
              <w:pStyle w:val="Compact"/>
            </w:pPr>
            <w:r>
              <w:t xml:space="preserve">Tendrá éxito si…</w:t>
            </w:r>
          </w:p>
        </w:tc>
        <w:tc>
          <w:tcPr/>
          <w:p>
            <w:pPr>
              <w:pStyle w:val="Compact"/>
            </w:pPr>
            <w:r>
              <w:t xml:space="preserve">el tiempo de registro baja al menos 30 % sin perder constancias (la hipótesis del ejemplo es −60 %)</w:t>
            </w:r>
          </w:p>
        </w:tc>
      </w:tr>
      <w:tr>
        <w:tc>
          <w:tcPr/>
          <w:p>
            <w:pPr>
              <w:pStyle w:val="Compact"/>
            </w:pPr>
            <w:r>
              <w:t xml:space="preserve">Riesgo y resguardo</w:t>
            </w:r>
          </w:p>
        </w:tc>
        <w:tc>
          <w:tcPr/>
          <w:p>
            <w:pPr>
              <w:pStyle w:val="Compact"/>
            </w:pPr>
            <w:r>
              <w:t xml:space="preserve">nadie pierde un plazo por la prueba: el registro formal sigue igual y en paralelo; los datos no salen de los sistemas autorizados</w:t>
            </w:r>
          </w:p>
        </w:tc>
      </w:tr>
    </w:tbl>
    <w:p>
      <w:pPr>
        <w:pStyle w:val="BodyText"/>
      </w:pPr>
      <w:r>
        <w:rPr>
          <w:b/>
          <w:bCs/>
        </w:rPr>
        <w:t xml:space="preserve">Tipos de prueba, de la más barata a la más costosa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Prueba</w:t>
            </w:r>
          </w:p>
        </w:tc>
        <w:tc>
          <w:tcPr/>
          <w:p>
            <w:pPr>
              <w:pStyle w:val="Compact"/>
            </w:pPr>
            <w:r>
              <w:t xml:space="preserve">Sirve para</w:t>
            </w:r>
          </w:p>
        </w:tc>
        <w:tc>
          <w:tcPr/>
          <w:p>
            <w:pPr>
              <w:pStyle w:val="Compact"/>
            </w:pPr>
            <w:r>
              <w:t xml:space="preserve">Ejemplo judicial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Papel y</w:t>
            </w:r>
            <w:r>
              <w:t xml:space="preserve"> </w:t>
            </w:r>
            <w:r>
              <w:rPr>
                <w:i/>
                <w:iCs/>
              </w:rPr>
              <w:t xml:space="preserve">role play</w:t>
            </w:r>
          </w:p>
        </w:tc>
        <w:tc>
          <w:tcPr/>
          <w:p>
            <w:pPr>
              <w:pStyle w:val="Compact"/>
            </w:pPr>
            <w:r>
              <w:t xml:space="preserve">¿Tiene sentido?</w:t>
            </w:r>
          </w:p>
        </w:tc>
        <w:tc>
          <w:tcPr/>
          <w:p>
            <w:pPr>
              <w:pStyle w:val="Compact"/>
            </w:pPr>
            <w:r>
              <w:t xml:space="preserve">Simular la atención en mesa de entradas</w:t>
            </w:r>
          </w:p>
        </w:tc>
      </w:tr>
      <w:tr>
        <w:tc>
          <w:tcPr/>
          <w:p>
            <w:pPr>
              <w:pStyle w:val="Compact"/>
            </w:pPr>
            <w:r>
              <w:t xml:space="preserve">Maqueta navegable o generada con IA</w:t>
            </w:r>
          </w:p>
        </w:tc>
        <w:tc>
          <w:tcPr/>
          <w:p>
            <w:pPr>
              <w:pStyle w:val="Compact"/>
            </w:pPr>
            <w:r>
              <w:t xml:space="preserve">¿Se entiende?</w:t>
            </w:r>
          </w:p>
        </w:tc>
        <w:tc>
          <w:tcPr/>
          <w:p>
            <w:pPr>
              <w:pStyle w:val="Compact"/>
            </w:pPr>
            <w:r>
              <w:t xml:space="preserve">Pantallas de la aplicación de registro, con datos ficticios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«Mago de Oz»</w:t>
            </w:r>
          </w:p>
        </w:tc>
        <w:tc>
          <w:tcPr/>
          <w:p>
            <w:pPr>
              <w:pStyle w:val="Compact"/>
            </w:pPr>
            <w:r>
              <w:t xml:space="preserve">¿La gente lo usa?</w:t>
            </w:r>
          </w:p>
        </w:tc>
        <w:tc>
          <w:tcPr/>
          <w:p>
            <w:pPr>
              <w:pStyle w:val="Compact"/>
            </w:pPr>
            <w:r>
              <w:t xml:space="preserve">Una persona carga a mano lo que la aplicación haría, sin sistema</w:t>
            </w:r>
          </w:p>
        </w:tc>
      </w:tr>
      <w:tr>
        <w:tc>
          <w:tcPr/>
          <w:p>
            <w:pPr>
              <w:pStyle w:val="Compact"/>
            </w:pPr>
            <w:r>
              <w:t xml:space="preserve">Piloto sombra</w:t>
            </w:r>
          </w:p>
        </w:tc>
        <w:tc>
          <w:tcPr/>
          <w:p>
            <w:pPr>
              <w:pStyle w:val="Compact"/>
            </w:pPr>
            <w:r>
              <w:t xml:space="preserve">¿Funciona en paralelo?</w:t>
            </w:r>
          </w:p>
        </w:tc>
        <w:tc>
          <w:tcPr/>
          <w:p>
            <w:pPr>
              <w:pStyle w:val="Compact"/>
            </w:pPr>
            <w:r>
              <w:t xml:space="preserve">Se prueba junto al proceso actual, sin reemplazarlo</w:t>
            </w:r>
          </w:p>
        </w:tc>
      </w:tr>
    </w:tbl>
    <w:p>
      <w:pPr>
        <w:pStyle w:val="BodyText"/>
      </w:pPr>
      <w:r>
        <w:rPr>
          <w:b/>
          <w:bCs/>
        </w:rPr>
        <w:t xml:space="preserve">Reglas de la prueba:</w:t>
      </w:r>
      <w:r>
        <w:t xml:space="preserve"> </w:t>
      </w:r>
      <w:r>
        <w:t xml:space="preserve">nunca a costa de un derecho o un plazo · con consentimiento informado de quienes participan ·</w:t>
      </w:r>
      <w:r>
        <w:t xml:space="preserve"> </w:t>
      </w:r>
      <w:r>
        <w:t xml:space="preserve">sin datos personales fuera de los sistemas autorizados.</w:t>
      </w:r>
    </w:p>
    <w:p>
      <w:pPr>
        <w:pStyle w:val="BodyText"/>
      </w:pPr>
      <w:r>
        <w:rPr>
          <w:b/>
          <w:bCs/>
        </w:rPr>
        <w:t xml:space="preserve">Qué entregás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Nivel IDEA</w:t>
            </w:r>
          </w:p>
        </w:tc>
        <w:tc>
          <w:tcPr/>
          <w:p>
            <w:pPr>
              <w:pStyle w:val="Compact"/>
            </w:pPr>
            <w:r>
              <w:t xml:space="preserve">Nivel PROYECTO</w:t>
            </w:r>
          </w:p>
        </w:tc>
      </w:tr>
      <w:tr>
        <w:tc>
          <w:tcPr/>
          <w:p>
            <w:pPr>
              <w:pStyle w:val="Compact"/>
            </w:pPr>
            <w:r>
              <w:t xml:space="preserve">No se pide</w:t>
            </w:r>
          </w:p>
        </w:tc>
        <w:tc>
          <w:tcPr/>
          <w:p>
            <w:pPr>
              <w:pStyle w:val="Compact"/>
            </w:pPr>
            <w:r>
              <w:t xml:space="preserve">Tarjetas de experimento, prototipo (fotos o enlace) y</w:t>
            </w:r>
            <w:r>
              <w:t xml:space="preserve"> </w:t>
            </w:r>
            <w:r>
              <w:rPr>
                <w:b/>
                <w:bCs/>
              </w:rPr>
              <w:t xml:space="preserve">registro de la prueba con al menos 5 personas</w:t>
            </w:r>
            <w:r>
              <w:t xml:space="preserve">: qué se confirmó, qué cambió, qué se descartó</w:t>
            </w:r>
          </w:p>
        </w:tc>
      </w:tr>
    </w:tbl>
    <w:p>
      <w:pPr>
        <w:pStyle w:val="BodyText"/>
      </w:pPr>
      <w:r>
        <w:rPr>
          <w:b/>
          <w:bCs/>
        </w:rPr>
        <w:t xml:space="preserve">Señales de alerta:</w:t>
      </w:r>
      <w:r>
        <w:t xml:space="preserve"> </w:t>
      </w:r>
      <w:r>
        <w:t xml:space="preserve">beneficios presentados como hechos sin haber probado nada («reduce 30 % los tiempos»): antes de la</w:t>
      </w:r>
      <w:r>
        <w:t xml:space="preserve"> </w:t>
      </w:r>
      <w:r>
        <w:t xml:space="preserve">prueba son</w:t>
      </w:r>
      <w:r>
        <w:t xml:space="preserve"> </w:t>
      </w:r>
      <w:r>
        <w:rPr>
          <w:b/>
          <w:bCs/>
        </w:rPr>
        <w:t xml:space="preserve">hipótesis</w:t>
      </w:r>
      <w:r>
        <w:t xml:space="preserve"> </w:t>
      </w:r>
      <w:r>
        <w:t xml:space="preserve">· solo lo probó el equipo que lo hizo · si la prueba muestra que el problema era otro, se</w:t>
      </w:r>
      <w:r>
        <w:t xml:space="preserve"> </w:t>
      </w:r>
      <w:r>
        <w:t xml:space="preserve">vuelve al paso 2.</w:t>
      </w:r>
    </w:p>
    <w:p>
      <w:r>
        <w:pict>
          <v:rect style="width:0;height:1.5pt" o:hralign="center" o:hrstd="t" o:hr="t"/>
        </w:pict>
      </w:r>
    </w:p>
    <w:bookmarkEnd w:id="19"/>
    <w:bookmarkEnd w:id="20"/>
    <w:bookmarkStart w:id="24" w:name="fase-3-proponer"/>
    <w:p>
      <w:pPr>
        <w:pStyle w:val="Heading1"/>
      </w:pPr>
      <w:r>
        <w:t xml:space="preserve">FASE 3 · PROPONER</w:t>
      </w:r>
    </w:p>
    <w:bookmarkStart w:id="21" w:name="paso-6-plan-de-piloto"/>
    <w:p>
      <w:pPr>
        <w:pStyle w:val="Heading2"/>
      </w:pPr>
      <w:r>
        <w:t xml:space="preserve">Paso 6 · Plan de piloto</w:t>
      </w:r>
    </w:p>
    <w:p>
      <w:pPr>
        <w:pStyle w:val="FirstParagraph"/>
      </w:pPr>
      <w:r>
        <w:rPr>
          <w:b/>
          <w:bCs/>
        </w:rPr>
        <w:t xml:space="preserve">Para qué:</w:t>
      </w:r>
      <w:r>
        <w:t xml:space="preserve"> </w:t>
      </w:r>
      <w:r>
        <w:t xml:space="preserve">probar la solución en la realidad, a escala acotada, con responsables, recursos y riesgos a la vista.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Componente</w:t>
            </w:r>
          </w:p>
        </w:tc>
        <w:tc>
          <w:tcPr/>
          <w:p>
            <w:pPr>
              <w:pStyle w:val="Compact"/>
            </w:pPr>
            <w:r>
              <w:t xml:space="preserve">Preguntas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Alcance</w:t>
            </w:r>
          </w:p>
        </w:tc>
        <w:tc>
          <w:tcPr/>
          <w:p>
            <w:pPr>
              <w:pStyle w:val="Compact"/>
            </w:pPr>
            <w:r>
              <w:t xml:space="preserve">¿Dónde, con quiénes, cuánto tiempo? ¿Qué queda afuera?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Responsables</w:t>
            </w:r>
          </w:p>
        </w:tc>
        <w:tc>
          <w:tcPr/>
          <w:p>
            <w:pPr>
              <w:pStyle w:val="Compact"/>
            </w:pPr>
            <w:r>
              <w:t xml:space="preserve">¿Quién patrocina (autoridad que respalda)? ¿Quién sostiene y opera el piloto día a día?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Recursos</w:t>
            </w:r>
          </w:p>
        </w:tc>
        <w:tc>
          <w:tcPr/>
          <w:p>
            <w:pPr>
              <w:pStyle w:val="Compact"/>
            </w:pPr>
            <w:r>
              <w:t xml:space="preserve">Personas (perfiles y horas), dinero, tecnología, espacio, tiempo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Riesgos</w:t>
            </w:r>
          </w:p>
        </w:tc>
        <w:tc>
          <w:tcPr/>
          <w:p>
            <w:pPr>
              <w:pStyle w:val="Compact"/>
            </w:pPr>
            <w:r>
              <w:t xml:space="preserve">Normativos · datos y seguridad · adopción · dependencia de un proveedor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Personas y cambio</w:t>
            </w:r>
          </w:p>
        </w:tc>
        <w:tc>
          <w:tcPr/>
          <w:p>
            <w:pPr>
              <w:pStyle w:val="Compact"/>
            </w:pPr>
            <w:r>
              <w:t xml:space="preserve">¿Quién va a resistir y por qué? ¿Cómo se acompaña a esas personas?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Entorno controlado</w:t>
            </w:r>
          </w:p>
        </w:tc>
        <w:tc>
          <w:tcPr/>
          <w:p>
            <w:pPr>
              <w:pStyle w:val="Compact"/>
            </w:pPr>
            <w:r>
              <w:t xml:space="preserve">¿Hace falta un</w:t>
            </w:r>
            <w:r>
              <w:t xml:space="preserve"> </w:t>
            </w:r>
            <w:r>
              <w:rPr>
                <w:i/>
                <w:iCs/>
              </w:rPr>
              <w:t xml:space="preserve">sandbox</w:t>
            </w:r>
            <w:r>
              <w:t xml:space="preserve">: un espacio autorizado para probar con reglas y plazo?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Decisión al cierre</w:t>
            </w:r>
          </w:p>
        </w:tc>
        <w:tc>
          <w:tcPr/>
          <w:p>
            <w:pPr>
              <w:pStyle w:val="Compact"/>
            </w:pPr>
            <w:r>
              <w:t xml:space="preserve">¿Qué resultado lleva a</w:t>
            </w:r>
            <w:r>
              <w:t xml:space="preserve"> </w:t>
            </w:r>
            <w:r>
              <w:rPr>
                <w:b/>
                <w:bCs/>
              </w:rPr>
              <w:t xml:space="preserve">escalar</w:t>
            </w:r>
            <w:r>
              <w:t xml:space="preserve">, a</w:t>
            </w:r>
            <w:r>
              <w:t xml:space="preserve"> </w:t>
            </w:r>
            <w:r>
              <w:rPr>
                <w:b/>
                <w:bCs/>
              </w:rPr>
              <w:t xml:space="preserve">ajustar</w:t>
            </w:r>
            <w:r>
              <w:t xml:space="preserve"> </w:t>
            </w:r>
            <w:r>
              <w:t xml:space="preserve">o a</w:t>
            </w:r>
            <w:r>
              <w:t xml:space="preserve"> </w:t>
            </w:r>
            <w:r>
              <w:rPr>
                <w:b/>
                <w:bCs/>
              </w:rPr>
              <w:t xml:space="preserve">cerrar</w:t>
            </w:r>
            <w:r>
              <w:t xml:space="preserve">?</w:t>
            </w:r>
          </w:p>
        </w:tc>
      </w:tr>
    </w:tbl>
    <w:p>
      <w:pPr>
        <w:pStyle w:val="BodyText"/>
      </w:pPr>
      <w:r>
        <w:rPr>
          <w:b/>
          <w:bCs/>
        </w:rPr>
        <w:t xml:space="preserve">Criterios de decisión al cierre del piloto</w:t>
      </w:r>
      <w:r>
        <w:t xml:space="preserve"> </w:t>
      </w:r>
      <w:r>
        <w:t xml:space="preserve">(se acuerdan antes de empezar)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Escalar</w:t>
      </w:r>
      <w:r>
        <w:t xml:space="preserve"> </w:t>
      </w:r>
      <w:r>
        <w:t xml:space="preserve">si se cumple la meta del paso 7 y hay quien lo sostenga.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Ajustar</w:t>
      </w:r>
      <w:r>
        <w:t xml:space="preserve"> </w:t>
      </w:r>
      <w:r>
        <w:t xml:space="preserve">si hay mejora parcial o apareció un problema resoluble.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Cerrar</w:t>
      </w:r>
      <w:r>
        <w:t xml:space="preserve"> </w:t>
      </w:r>
      <w:r>
        <w:t xml:space="preserve">si no hubo mejora o el costo supera el beneficio. Cerrar a tiempo también es un resultado: se documenta lo</w:t>
      </w:r>
      <w:r>
        <w:t xml:space="preserve"> </w:t>
      </w:r>
      <w:r>
        <w:t xml:space="preserve">aprendido y se comparte con la red.</w:t>
      </w:r>
    </w:p>
    <w:p>
      <w:pPr>
        <w:pStyle w:val="FirstParagraph"/>
      </w:pPr>
      <w:r>
        <w:rPr>
          <w:b/>
          <w:bCs/>
        </w:rPr>
        <w:t xml:space="preserve">Qué entregás:</w:t>
      </w:r>
      <w:r>
        <w:t xml:space="preserve"> </w:t>
      </w:r>
      <w:r>
        <w:t xml:space="preserve">nivel idea, opcional: dónde te gustaría probarla · nivel proyecto, el plan de piloto completo, con una</w:t>
      </w:r>
      <w:r>
        <w:t xml:space="preserve"> </w:t>
      </w:r>
      <w:r>
        <w:t xml:space="preserve">persona responsable con nombre y cargo.</w:t>
      </w:r>
    </w:p>
    <w:p>
      <w:pPr>
        <w:pStyle w:val="BodyText"/>
      </w:pPr>
      <w:r>
        <w:rPr>
          <w:b/>
          <w:bCs/>
        </w:rPr>
        <w:t xml:space="preserve">Señales de alerta:</w:t>
      </w:r>
      <w:r>
        <w:t xml:space="preserve"> </w:t>
      </w:r>
      <w:r>
        <w:t xml:space="preserve">alcance «toda la provincia» desde el primer día · sin responsable con nombre y cargo · el costo</w:t>
      </w:r>
      <w:r>
        <w:t xml:space="preserve"> </w:t>
      </w:r>
      <w:r>
        <w:t xml:space="preserve">no incluye</w:t>
      </w:r>
      <w:r>
        <w:t xml:space="preserve"> </w:t>
      </w:r>
      <w:r>
        <w:rPr>
          <w:b/>
          <w:bCs/>
        </w:rPr>
        <w:t xml:space="preserve">mantener</w:t>
      </w:r>
      <w:r>
        <w:t xml:space="preserve"> </w:t>
      </w:r>
      <w:r>
        <w:t xml:space="preserve">la solución.</w:t>
      </w:r>
    </w:p>
    <w:p>
      <w:r>
        <w:pict>
          <v:rect style="width:0;height:1.5pt" o:hralign="center" o:hrstd="t" o:hr="t"/>
        </w:pict>
      </w:r>
    </w:p>
    <w:bookmarkEnd w:id="21"/>
    <w:bookmarkStart w:id="22" w:name="paso-7-medición"/>
    <w:p>
      <w:pPr>
        <w:pStyle w:val="Heading2"/>
      </w:pPr>
      <w:r>
        <w:t xml:space="preserve">Paso 7 · Medición</w:t>
      </w:r>
    </w:p>
    <w:p>
      <w:pPr>
        <w:pStyle w:val="FirstParagraph"/>
      </w:pPr>
      <w:r>
        <w:rPr>
          <w:b/>
          <w:bCs/>
        </w:rPr>
        <w:t xml:space="preserve">Para qué:</w:t>
      </w:r>
      <w:r>
        <w:t xml:space="preserve"> </w:t>
      </w:r>
      <w:r>
        <w:t xml:space="preserve">saber si lo logramos, comparando contra la línea base del paso 2. Acá va lo medible que el paso 3 dejó</w:t>
      </w:r>
      <w:r>
        <w:t xml:space="preserve"> </w:t>
      </w:r>
      <w:r>
        <w:t xml:space="preserve">afuera.</w:t>
      </w:r>
    </w:p>
    <w:p>
      <w:pPr>
        <w:pStyle w:val="BodyText"/>
      </w:pPr>
      <w:r>
        <w:rPr>
          <w:b/>
          <w:bCs/>
        </w:rPr>
        <w:t xml:space="preserve">Ficha de indicador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Campo</w:t>
            </w:r>
          </w:p>
        </w:tc>
        <w:tc>
          <w:tcPr/>
          <w:p>
            <w:pPr>
              <w:pStyle w:val="Compact"/>
            </w:pPr>
            <w:r>
              <w:t xml:space="preserve">Ejemplo</w:t>
            </w:r>
          </w:p>
        </w:tc>
      </w:tr>
      <w:tr>
        <w:tc>
          <w:tcPr/>
          <w:p>
            <w:pPr>
              <w:pStyle w:val="Compact"/>
            </w:pPr>
            <w:r>
              <w:t xml:space="preserve">Nombre</w:t>
            </w:r>
          </w:p>
        </w:tc>
        <w:tc>
          <w:tcPr/>
          <w:p>
            <w:pPr>
              <w:pStyle w:val="Compact"/>
            </w:pPr>
            <w:r>
              <w:t xml:space="preserve">Notificaciones efectivas</w:t>
            </w:r>
          </w:p>
        </w:tc>
      </w:tr>
      <w:tr>
        <w:tc>
          <w:tcPr/>
          <w:p>
            <w:pPr>
              <w:pStyle w:val="Compact"/>
            </w:pPr>
            <w:r>
              <w:t xml:space="preserve">Fórmula</w:t>
            </w:r>
          </w:p>
        </w:tc>
        <w:tc>
          <w:tcPr/>
          <w:p>
            <w:pPr>
              <w:pStyle w:val="Compact"/>
            </w:pPr>
            <w:r>
              <w:t xml:space="preserve">notificaciones efectivas ÷ notificaciones emitidas × 100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Línea base</w:t>
            </w:r>
          </w:p>
        </w:tc>
        <w:tc>
          <w:tcPr/>
          <w:p>
            <w:pPr>
              <w:pStyle w:val="Compact"/>
            </w:pPr>
            <w:r>
              <w:t xml:space="preserve">64 % (línea base ilustrativa del ejemplo; en un caso real, con su fuente y fecha)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Meta</w:t>
            </w:r>
          </w:p>
        </w:tc>
        <w:tc>
          <w:tcPr/>
          <w:p>
            <w:pPr>
              <w:pStyle w:val="Compact"/>
            </w:pPr>
            <w:r>
              <w:t xml:space="preserve">a definir por el equipo (ejemplo ilustrativo: 80 %)</w:t>
            </w:r>
          </w:p>
        </w:tc>
      </w:tr>
      <w:tr>
        <w:tc>
          <w:tcPr/>
          <w:p>
            <w:pPr>
              <w:pStyle w:val="Compact"/>
            </w:pPr>
            <w:r>
              <w:t xml:space="preserve">Plazo · fuente · frecuencia · responsable</w:t>
            </w:r>
          </w:p>
        </w:tc>
        <w:tc>
          <w:tcPr/>
          <w:p>
            <w:pPr>
              <w:pStyle w:val="Compact"/>
            </w:pPr>
            <w:r>
              <w:t xml:space="preserve">6 meses · sistema de gestión · mensual · oficina de notificaciones</w:t>
            </w:r>
          </w:p>
        </w:tc>
      </w:tr>
    </w:tbl>
    <w:p>
      <w:pPr>
        <w:pStyle w:val="BodyText"/>
      </w:pPr>
      <w:r>
        <w:rPr>
          <w:b/>
          <w:bCs/>
        </w:rPr>
        <w:t xml:space="preserve">Medí en cuatro dimensiones</w:t>
      </w:r>
      <w:r>
        <w:t xml:space="preserve"> </w:t>
      </w:r>
      <w:r>
        <w:t xml:space="preserve">(al menos una de resultado y una de experiencia)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Dimensión</w:t>
            </w:r>
          </w:p>
        </w:tc>
        <w:tc>
          <w:tcPr/>
          <w:p>
            <w:pPr>
              <w:pStyle w:val="Compact"/>
            </w:pPr>
            <w:r>
              <w:t xml:space="preserve">Pregunta</w:t>
            </w:r>
          </w:p>
        </w:tc>
        <w:tc>
          <w:tcPr/>
          <w:p>
            <w:pPr>
              <w:pStyle w:val="Compact"/>
            </w:pPr>
            <w:r>
              <w:t xml:space="preserve">Ejemplo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Resultado para las personas</w:t>
            </w:r>
          </w:p>
        </w:tc>
        <w:tc>
          <w:tcPr/>
          <w:p>
            <w:pPr>
              <w:pStyle w:val="Compact"/>
            </w:pPr>
            <w:r>
              <w:t xml:space="preserve">¿Cambió el problema?</w:t>
            </w:r>
          </w:p>
        </w:tc>
        <w:tc>
          <w:tcPr/>
          <w:p>
            <w:pPr>
              <w:pStyle w:val="Compact"/>
            </w:pPr>
            <w:r>
              <w:t xml:space="preserve">% de notificaciones efectivas</w:t>
            </w:r>
          </w:p>
        </w:tc>
      </w:tr>
      <w:tr>
        <w:tc>
          <w:tcPr/>
          <w:p>
            <w:pPr>
              <w:pStyle w:val="Compact"/>
            </w:pPr>
            <w:r>
              <w:t xml:space="preserve">Experiencia</w:t>
            </w:r>
          </w:p>
        </w:tc>
        <w:tc>
          <w:tcPr/>
          <w:p>
            <w:pPr>
              <w:pStyle w:val="Compact"/>
            </w:pPr>
            <w:r>
              <w:t xml:space="preserve">¿Cómo lo viven?</w:t>
            </w:r>
          </w:p>
        </w:tc>
        <w:tc>
          <w:tcPr/>
          <w:p>
            <w:pPr>
              <w:pStyle w:val="Compact"/>
            </w:pPr>
            <w:r>
              <w:t xml:space="preserve">Satisfacción de las partes notificadas</w:t>
            </w:r>
          </w:p>
        </w:tc>
      </w:tr>
      <w:tr>
        <w:tc>
          <w:tcPr/>
          <w:p>
            <w:pPr>
              <w:pStyle w:val="Compact"/>
            </w:pPr>
            <w:r>
              <w:t xml:space="preserve">Proceso</w:t>
            </w:r>
          </w:p>
        </w:tc>
        <w:tc>
          <w:tcPr/>
          <w:p>
            <w:pPr>
              <w:pStyle w:val="Compact"/>
            </w:pPr>
            <w:r>
              <w:t xml:space="preserve">¿Es más eficiente?</w:t>
            </w:r>
          </w:p>
        </w:tc>
        <w:tc>
          <w:tcPr/>
          <w:p>
            <w:pPr>
              <w:pStyle w:val="Compact"/>
            </w:pPr>
            <w:r>
              <w:t xml:space="preserve">Días entre la orden y la notificación</w:t>
            </w:r>
          </w:p>
        </w:tc>
      </w:tr>
      <w:tr>
        <w:tc>
          <w:tcPr/>
          <w:p>
            <w:pPr>
              <w:pStyle w:val="Compact"/>
            </w:pPr>
            <w:r>
              <w:t xml:space="preserve">Equidad</w:t>
            </w:r>
          </w:p>
        </w:tc>
        <w:tc>
          <w:tcPr/>
          <w:p>
            <w:pPr>
              <w:pStyle w:val="Compact"/>
            </w:pPr>
            <w:r>
              <w:t xml:space="preserve">¿Quién queda afuera?</w:t>
            </w:r>
          </w:p>
        </w:tc>
        <w:tc>
          <w:tcPr/>
          <w:p>
            <w:pPr>
              <w:pStyle w:val="Compact"/>
            </w:pPr>
            <w:r>
              <w:t xml:space="preserve">Efectividad según zona o canal</w:t>
            </w:r>
          </w:p>
        </w:tc>
      </w:tr>
    </w:tbl>
    <w:p>
      <w:pPr>
        <w:pStyle w:val="BodyText"/>
      </w:pPr>
      <w:r>
        <w:rPr>
          <w:b/>
          <w:bCs/>
        </w:rPr>
        <w:t xml:space="preserve">Qué entregás:</w:t>
      </w:r>
      <w:r>
        <w:t xml:space="preserve"> </w:t>
      </w:r>
      <w:r>
        <w:t xml:space="preserve">nivel idea, la señal de éxito (cómo te darías cuenta de que funcionó) · nivel proyecto, fichas</w:t>
      </w:r>
      <w:r>
        <w:t xml:space="preserve"> </w:t>
      </w:r>
      <w:r>
        <w:t xml:space="preserve">completas, con línea base y meta.</w:t>
      </w:r>
    </w:p>
    <w:p>
      <w:pPr>
        <w:pStyle w:val="BodyText"/>
      </w:pPr>
      <w:r>
        <w:rPr>
          <w:b/>
          <w:bCs/>
        </w:rPr>
        <w:t xml:space="preserve">Señales de alerta:</w:t>
      </w:r>
      <w:r>
        <w:t xml:space="preserve"> </w:t>
      </w:r>
      <w:r>
        <w:t xml:space="preserve">medir actividad («cantidad de capacitaciones») en vez de resultado · sin línea base, no hay con qué</w:t>
      </w:r>
      <w:r>
        <w:t xml:space="preserve"> </w:t>
      </w:r>
      <w:r>
        <w:t xml:space="preserve">comparar.</w:t>
      </w:r>
    </w:p>
    <w:p>
      <w:r>
        <w:pict>
          <v:rect style="width:0;height:1.5pt" o:hralign="center" o:hrstd="t" o:hr="t"/>
        </w:pict>
      </w:r>
    </w:p>
    <w:bookmarkEnd w:id="22"/>
    <w:bookmarkStart w:id="23" w:name="cierre-nombre-y-pitch-de-un-minuto"/>
    <w:p>
      <w:pPr>
        <w:pStyle w:val="Heading2"/>
      </w:pPr>
      <w:r>
        <w:t xml:space="preserve">★ Cierre · Nombre y pitch de un minuto</w:t>
      </w:r>
    </w:p>
    <w:p>
      <w:pPr>
        <w:pStyle w:val="FirstParagraph"/>
      </w:pPr>
      <w:r>
        <w:t xml:space="preserve">Recién ahora, con todo claro, ponele nombre: corto, claro y que diga qué hace.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Tramo</w:t>
            </w:r>
          </w:p>
        </w:tc>
        <w:tc>
          <w:tcPr/>
          <w:p>
            <w:pPr>
              <w:pStyle w:val="Compact"/>
            </w:pPr>
            <w:r>
              <w:t xml:space="preserve">Contenido</w:t>
            </w:r>
          </w:p>
        </w:tc>
        <w:tc>
          <w:tcPr/>
          <w:p>
            <w:pPr>
              <w:pStyle w:val="Compact"/>
            </w:pPr>
            <w:r>
              <w:t xml:space="preserve">De qué paso sale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0–12 s</w:t>
            </w:r>
          </w:p>
        </w:tc>
        <w:tc>
          <w:tcPr/>
          <w:p>
            <w:pPr>
              <w:pStyle w:val="Compact"/>
            </w:pPr>
            <w:r>
              <w:t xml:space="preserve">El problema, en una frase y con un dato</w:t>
            </w:r>
          </w:p>
        </w:tc>
        <w:tc>
          <w:tcPr/>
          <w:p>
            <w:pPr>
              <w:pStyle w:val="Compact"/>
            </w:pPr>
            <w:r>
              <w:t xml:space="preserve">2 y 3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12–24 s</w:t>
            </w:r>
          </w:p>
        </w:tc>
        <w:tc>
          <w:tcPr/>
          <w:p>
            <w:pPr>
              <w:pStyle w:val="Compact"/>
            </w:pPr>
            <w:r>
              <w:t xml:space="preserve">A quién le afecta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24–36 s</w:t>
            </w:r>
          </w:p>
        </w:tc>
        <w:tc>
          <w:tcPr/>
          <w:p>
            <w:pPr>
              <w:pStyle w:val="Compact"/>
            </w:pPr>
            <w:r>
              <w:t xml:space="preserve">La idea y por qué ataca la causa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36–48 s</w:t>
            </w:r>
          </w:p>
        </w:tc>
        <w:tc>
          <w:tcPr/>
          <w:p>
            <w:pPr>
              <w:pStyle w:val="Compact"/>
            </w:pPr>
            <w:r>
              <w:t xml:space="preserve">Qué probamos y qué aprendimos</w:t>
            </w:r>
          </w:p>
        </w:tc>
        <w:tc>
          <w:tcPr/>
          <w:p>
            <w:pPr>
              <w:pStyle w:val="Compact"/>
            </w:pPr>
            <w:r>
              <w:t xml:space="preserve">5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48–60 s</w:t>
            </w:r>
          </w:p>
        </w:tc>
        <w:tc>
          <w:tcPr/>
          <w:p>
            <w:pPr>
              <w:pStyle w:val="Compact"/>
            </w:pPr>
            <w:r>
              <w:t xml:space="preserve">Qué necesitamos para el piloto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23"/>
    <w:bookmarkEnd w:id="24"/>
    <w:bookmarkStart w:id="28" w:name="Xc51437a972595ef23c28fd258ae5e800c69269a"/>
    <w:p>
      <w:pPr>
        <w:pStyle w:val="Heading1"/>
      </w:pPr>
      <w:r>
        <w:t xml:space="preserve">Anexo A · Uso responsable de la IA en este proceso 🔶</w:t>
      </w:r>
    </w:p>
    <w:bookmarkStart w:id="25" w:name="marco-de-referencia"/>
    <w:p>
      <w:pPr>
        <w:pStyle w:val="Heading2"/>
      </w:pPr>
      <w:r>
        <w:t xml:space="preserve">Marco de referencia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UNESCO (2025),</w:t>
      </w:r>
      <w:r>
        <w:rPr>
          <w:b/>
          <w:bCs/>
        </w:rPr>
        <w:t xml:space="preserve"> </w:t>
      </w:r>
      <w:r>
        <w:rPr>
          <w:b/>
          <w:bCs/>
          <w:i/>
          <w:iCs/>
        </w:rPr>
        <w:t xml:space="preserve">Directrices para el uso de sistemas de IA en cortes y tribunales</w:t>
      </w:r>
      <w:r>
        <w:rPr>
          <w:b/>
          <w:bCs/>
        </w:rPr>
        <w:t xml:space="preserve">:</w:t>
      </w:r>
      <w:r>
        <w:t xml:space="preserve"> </w:t>
      </w:r>
      <w:r>
        <w:t xml:space="preserve">principios para desarrollar,</w:t>
      </w:r>
      <w:r>
        <w:t xml:space="preserve"> </w:t>
      </w:r>
      <w:r>
        <w:t xml:space="preserve">adquirir y usar IA en la justicia, entre ellos transparencia, rendición de cuentas, supervisión humana, protección de</w:t>
      </w:r>
      <w:r>
        <w:t xml:space="preserve"> </w:t>
      </w:r>
      <w:r>
        <w:t xml:space="preserve">derechos humanos, seguridad de la información y auditabilidad.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Protocolos judiciales argentinos vigentes</w:t>
      </w:r>
      <w:r>
        <w:t xml:space="preserve">, por ejemplo: Jujuy (Acordada 31/2025, protocolo de uso de IA y creación</w:t>
      </w:r>
      <w:r>
        <w:t xml:space="preserve"> </w:t>
      </w:r>
      <w:r>
        <w:t xml:space="preserve">de su laboratorio de innovación), Ciudad Autónoma de Buenos Aires (Resolución CM 255/2025, manual de buenas prácticas) y</w:t>
      </w:r>
      <w:r>
        <w:t xml:space="preserve"> </w:t>
      </w:r>
      <w:r>
        <w:t xml:space="preserve">Río Negro (Acordada 15/2024, protocolo de IA generativa).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Programa piloto nacional de IA generativa en la justicia</w:t>
      </w:r>
      <w:r>
        <w:t xml:space="preserve">, impulsado por la Junta Federal de Cortes y Superiores</w:t>
      </w:r>
      <w:r>
        <w:t xml:space="preserve"> </w:t>
      </w:r>
      <w:r>
        <w:t xml:space="preserve">Tribunales de Justicia (JuFeJus) con la participación de poderes judiciales provinciales.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Ley 25.326</w:t>
      </w:r>
      <w:r>
        <w:t xml:space="preserve"> </w:t>
      </w:r>
      <w:r>
        <w:t xml:space="preserve">de protección de los datos personales y las reglas propias de cada jurisdicción. Si el protocolo local</w:t>
      </w:r>
      <w:r>
        <w:t xml:space="preserve"> </w:t>
      </w:r>
      <w:r>
        <w:t xml:space="preserve">es más exigente que este anexo, prevalece el protocolo local.</w:t>
      </w:r>
    </w:p>
    <w:bookmarkEnd w:id="25"/>
    <w:bookmarkStart w:id="26" w:name="tres-niveles-de-uso-según-el-riesgo"/>
    <w:p>
      <w:pPr>
        <w:pStyle w:val="Heading2"/>
      </w:pPr>
      <w:r>
        <w:t xml:space="preserve">Tres niveles de uso según el riesgo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Nivel</w:t>
            </w:r>
          </w:p>
        </w:tc>
        <w:tc>
          <w:tcPr/>
          <w:p>
            <w:pPr>
              <w:pStyle w:val="Compact"/>
            </w:pPr>
            <w:r>
              <w:t xml:space="preserve">Ejemplos</w:t>
            </w:r>
          </w:p>
        </w:tc>
        <w:tc>
          <w:tcPr/>
          <w:p>
            <w:pPr>
              <w:pStyle w:val="Compact"/>
            </w:pPr>
            <w:r>
              <w:t xml:space="preserve">Requisitos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Bajo</w:t>
            </w:r>
          </w:p>
        </w:tc>
        <w:tc>
          <w:tcPr/>
          <w:p>
            <w:pPr>
              <w:pStyle w:val="Compact"/>
            </w:pPr>
            <w:r>
              <w:t xml:space="preserve">Ordenar notas anonimizadas, reformular un desafío, generar ideas, bocetar una pantalla</w:t>
            </w:r>
          </w:p>
        </w:tc>
        <w:tc>
          <w:tcPr/>
          <w:p>
            <w:pPr>
              <w:pStyle w:val="Compact"/>
            </w:pPr>
            <w:r>
              <w:t xml:space="preserve">Herramienta autorizada · sin datos personales ni de causas · revisión humana · declarar el uso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Medio</w:t>
            </w:r>
          </w:p>
        </w:tc>
        <w:tc>
          <w:tcPr/>
          <w:p>
            <w:pPr>
              <w:pStyle w:val="Compact"/>
            </w:pPr>
            <w:r>
              <w:t xml:space="preserve">Apoyo a tareas de gestión (clasificar escritos, resumir expedientes en entornos autorizados)</w:t>
            </w:r>
          </w:p>
        </w:tc>
        <w:tc>
          <w:tcPr/>
          <w:p>
            <w:pPr>
              <w:pStyle w:val="Compact"/>
            </w:pPr>
            <w:r>
              <w:t xml:space="preserve">Lo anterior + prueba controlada + registro de errores + responsable designado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Alto</w:t>
            </w:r>
          </w:p>
        </w:tc>
        <w:tc>
          <w:tcPr/>
          <w:p>
            <w:pPr>
              <w:pStyle w:val="Compact"/>
            </w:pPr>
            <w:r>
              <w:t xml:space="preserve">Sugerencias que inciden en decisiones sobre derechos</w:t>
            </w:r>
          </w:p>
        </w:tc>
        <w:tc>
          <w:tcPr/>
          <w:p>
            <w:pPr>
              <w:pStyle w:val="Compact"/>
            </w:pPr>
            <w:r>
              <w:t xml:space="preserve">Lo anterior + evaluación de impacto + explicabilidad +</w:t>
            </w:r>
            <w:r>
              <w:t xml:space="preserve"> </w:t>
            </w:r>
            <w:r>
              <w:rPr>
                <w:b/>
                <w:bCs/>
              </w:rPr>
              <w:t xml:space="preserve">supervisión humana obligatoria</w:t>
            </w:r>
            <w:r>
              <w:t xml:space="preserve"> </w:t>
            </w:r>
            <w:r>
              <w:t xml:space="preserve">+ auditoría</w:t>
            </w:r>
          </w:p>
        </w:tc>
      </w:tr>
    </w:tbl>
    <w:bookmarkEnd w:id="26"/>
    <w:bookmarkStart w:id="27" w:name="Xadf087fa0496b90c98284f66dd98054fde4c08a"/>
    <w:p>
      <w:pPr>
        <w:pStyle w:val="Heading2"/>
      </w:pPr>
      <w:r>
        <w:t xml:space="preserve">Banco de instrucciones por paso (con material anonimizado)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Paso</w:t>
            </w:r>
          </w:p>
        </w:tc>
        <w:tc>
          <w:tcPr/>
          <w:p>
            <w:pPr>
              <w:pStyle w:val="Compact"/>
            </w:pPr>
            <w:r>
              <w:t xml:space="preserve">Instrucción de ejemplo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«Estas son notas anonimizadas de 5 entrevistas. Agrupá los problemas que se repiten y citá la frase que mejor representa cada uno. No inventes información que no esté en las notas.»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«Este es mi enunciado de problema. Decime si describe una solución disfrazada y proponé tres causas posibles para discutir con el equipo.»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«Reformulá este desafío de cinco maneras distintas con la estructura</w:t>
            </w:r>
            <w:r>
              <w:t xml:space="preserve"> </w:t>
            </w:r>
            <w:r>
              <w:t xml:space="preserve">“¿Cómo podríamos… para que…?”</w:t>
            </w:r>
            <w:r>
              <w:t xml:space="preserve">. Marcá cuál es demasiado abierta y cuál demasiado cerrada.»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«Aplicá SCAMPER a esta idea y devolveme 7 variantes. Para cada una, indicá qué riesgo normativo o de datos podría tener.»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«Diseñá una prueba de</w:t>
            </w:r>
            <w:r>
              <w:t xml:space="preserve"> </w:t>
            </w:r>
            <w:r>
              <w:t xml:space="preserve">“Mago de Oz”</w:t>
            </w:r>
            <w:r>
              <w:t xml:space="preserve"> </w:t>
            </w:r>
            <w:r>
              <w:t xml:space="preserve">de dos semanas para esta hipótesis, sin afectar plazos ni derechos de las partes.»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«Proponé tres indicadores para este desafío: uno de resultado, uno de experiencia y uno de equidad, con su fórmula.»</w:t>
            </w:r>
          </w:p>
        </w:tc>
      </w:tr>
    </w:tbl>
    <w:p>
      <w:pPr>
        <w:pStyle w:val="BodyText"/>
      </w:pPr>
      <w:r>
        <w:t xml:space="preserve">Lo que produce la IA es un</w:t>
      </w:r>
      <w:r>
        <w:t xml:space="preserve"> </w:t>
      </w:r>
      <w:r>
        <w:rPr>
          <w:b/>
          <w:bCs/>
        </w:rPr>
        <w:t xml:space="preserve">borrador</w:t>
      </w:r>
      <w:r>
        <w:t xml:space="preserve">: una persona lo verifica, lo corrige y responde por él. La IA nunca puntúa ni</w:t>
      </w:r>
      <w:r>
        <w:t xml:space="preserve"> </w:t>
      </w:r>
      <w:r>
        <w:t xml:space="preserve">descarta ideas en una convocatoria.</w:t>
      </w:r>
    </w:p>
    <w:p>
      <w:r>
        <w:pict>
          <v:rect style="width:0;height:1.5pt" o:hralign="center" o:hrstd="t" o:hr="t"/>
        </w:pict>
      </w:r>
    </w:p>
    <w:bookmarkEnd w:id="27"/>
    <w:bookmarkEnd w:id="28"/>
    <w:bookmarkStart w:id="29" w:name="X7547ea1c2637188e5f6a642feef7b468e5d89a9"/>
    <w:p>
      <w:pPr>
        <w:pStyle w:val="Heading1"/>
      </w:pPr>
      <w:r>
        <w:t xml:space="preserve">Anexo B · Ejemplo completo: notificaciones judiciales</w:t>
      </w:r>
    </w:p>
    <w:p>
      <w:pPr>
        <w:pStyle w:val="FirstParagraph"/>
      </w:pPr>
      <w:r>
        <w:rPr>
          <w:i/>
          <w:iCs/>
        </w:rPr>
        <w:t xml:space="preserve">Ejemplo tomado del documento</w:t>
      </w:r>
      <w:r>
        <w:t xml:space="preserve"> </w:t>
      </w:r>
      <w:r>
        <w:t xml:space="preserve">10 pasos para la Innovación</w:t>
      </w:r>
      <w:r>
        <w:t xml:space="preserve"> </w:t>
      </w:r>
      <w:r>
        <w:rPr>
          <w:i/>
          <w:iCs/>
        </w:rPr>
        <w:t xml:space="preserve">(2026) y reordenado en los 7 pasos.</w:t>
      </w:r>
      <w:r>
        <w:rPr>
          <w:i/>
          <w:iCs/>
        </w:rPr>
        <w:t xml:space="preserve"> </w:t>
      </w:r>
      <w:r>
        <w:rPr>
          <w:b/>
          <w:bCs/>
          <w:i/>
          <w:iCs/>
        </w:rPr>
        <w:t xml:space="preserve">Las cifras son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ilustrativas</w:t>
      </w:r>
      <w:r>
        <w:rPr>
          <w:i/>
          <w:iCs/>
        </w:rPr>
        <w:t xml:space="preserve">: no son datos oficiales de ninguna jurisdicción, y los montos son valores nominales del ejemplo. Los</w:t>
      </w:r>
      <w:r>
        <w:rPr>
          <w:i/>
          <w:iCs/>
        </w:rPr>
        <w:t xml:space="preserve"> </w:t>
      </w:r>
      <w:r>
        <w:rPr>
          <w:i/>
          <w:iCs/>
        </w:rPr>
        <w:t xml:space="preserve">porcentajes del paso 5 son hipótesis a probar.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Paso</w:t>
            </w:r>
          </w:p>
        </w:tc>
        <w:tc>
          <w:tcPr/>
          <w:p>
            <w:pPr>
              <w:pStyle w:val="Compact"/>
            </w:pPr>
            <w:r>
              <w:t xml:space="preserve">Contenido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· Personas</w:t>
            </w:r>
          </w:p>
        </w:tc>
        <w:tc>
          <w:tcPr/>
          <w:p>
            <w:pPr>
              <w:pStyle w:val="Compact"/>
            </w:pPr>
            <w:r>
              <w:t xml:space="preserve">Partes y profesionales notificados; oficiales notificadores y personal que registra.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· Problema con evidencia</w:t>
            </w:r>
          </w:p>
        </w:tc>
        <w:tc>
          <w:tcPr/>
          <w:p>
            <w:pPr>
              <w:pStyle w:val="Compact"/>
            </w:pPr>
            <w:r>
              <w:t xml:space="preserve">Sin estandarización ni seguimiento, muchas notificaciones no son efectivas. En el ejemplo: 1.100.000 efectivas de 1.708.000 (64 %) y un costo de $120 M (valores nominales).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· Desafío</w:t>
            </w:r>
          </w:p>
        </w:tc>
        <w:tc>
          <w:tcPr/>
          <w:p>
            <w:pPr>
              <w:pStyle w:val="Compact"/>
            </w:pPr>
            <w:r>
              <w:t xml:space="preserve">¿Cómo podríamos asegurar que cada notificación llegue a tiempo y con constancia verificable, para que las partes puedan ejercer sus derechos sin demoras?</w:t>
            </w:r>
          </w:p>
        </w:tc>
      </w:tr>
      <w:tr>
        <w:tc>
          <w:tcPr/>
          <w:p>
            <w:pPr>
              <w:pStyle w:val="Compact"/>
            </w:pPr>
            <w:r>
              <w:t xml:space="preserve">4 · Ideas y elección</w:t>
            </w:r>
          </w:p>
        </w:tc>
        <w:tc>
          <w:tcPr/>
          <w:p>
            <w:pPr>
              <w:pStyle w:val="Compact"/>
            </w:pPr>
            <w:r>
              <w:t xml:space="preserve">Registro digital de cada notificación en terreno (aplicación para el oficial notificador, con QR y georreferencia) y seguimiento del proceso interno; ataca la falta de estandarización y de seguimiento.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 · Prototipo y prueba</w:t>
            </w:r>
          </w:p>
        </w:tc>
        <w:tc>
          <w:tcPr/>
          <w:p>
            <w:pPr>
              <w:pStyle w:val="Compact"/>
            </w:pPr>
            <w:r>
              <w:t xml:space="preserve">«Notifica App».</w:t>
            </w:r>
            <w:r>
              <w:t xml:space="preserve"> </w:t>
            </w:r>
            <w:r>
              <w:rPr>
                <w:i/>
                <w:iCs/>
              </w:rPr>
              <w:t xml:space="preserve">Hipótesis:</w:t>
            </w:r>
            <w:r>
              <w:t xml:space="preserve"> </w:t>
            </w:r>
            <w:r>
              <w:t xml:space="preserve">−30 % de tiempo en domicilio, −60 % de tiempo de registro, −25 % de gastos.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 · Plan de piloto</w:t>
            </w:r>
          </w:p>
        </w:tc>
        <w:tc>
          <w:tcPr/>
          <w:p>
            <w:pPr>
              <w:pStyle w:val="Compact"/>
            </w:pPr>
            <w:r>
              <w:t xml:space="preserve">una circunscripción (ámbito del ejemplo) · 8 meses · 2 personas desarrolladoras + 1 abogada/o · $2,4 M (valor nominal del ejemplo).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7 · Medición</w:t>
            </w:r>
          </w:p>
        </w:tc>
        <w:tc>
          <w:tcPr/>
          <w:p>
            <w:pPr>
              <w:pStyle w:val="Compact"/>
            </w:pPr>
            <w:r>
              <w:t xml:space="preserve">% de notificaciones efectivas (línea base ilustrativa 64 %) · días hasta la notificación · satisfacción de las partes.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29"/>
    <w:bookmarkStart w:id="30" w:name="X6e0412076aba04d0413272eca097a69d1e6371a"/>
    <w:p>
      <w:pPr>
        <w:pStyle w:val="Heading1"/>
      </w:pPr>
      <w:r>
        <w:t xml:space="preserve">Anexo C · De los 10 pasos a los 7: qué propone cambiar esta guía 🔶</w:t>
      </w:r>
    </w:p>
    <w:p>
      <w:pPr>
        <w:pStyle w:val="FirstParagraph"/>
      </w:pPr>
      <w:r>
        <w:t xml:space="preserve">El punto de partida es el documento</w:t>
      </w:r>
      <w:r>
        <w:t xml:space="preserve"> </w:t>
      </w:r>
      <w:r>
        <w:rPr>
          <w:i/>
          <w:iCs/>
        </w:rPr>
        <w:t xml:space="preserve">10 pasos para la Innovación</w:t>
      </w:r>
      <w:r>
        <w:t xml:space="preserve"> </w:t>
      </w:r>
      <w:r>
        <w:t xml:space="preserve">(2026), cuyos pasos son: Nombre, Problema, Usuario,</w:t>
      </w:r>
      <w:r>
        <w:t xml:space="preserve"> </w:t>
      </w:r>
      <w:r>
        <w:t xml:space="preserve">Desafío, Ideas, Elegir, Alcance, Prototipo, Recursos y Medición. Esta guía conserva su contenido y</w:t>
      </w:r>
      <w:r>
        <w:t xml:space="preserve"> </w:t>
      </w:r>
      <w:r>
        <w:rPr>
          <w:b/>
          <w:bCs/>
        </w:rPr>
        <w:t xml:space="preserve">propone</w:t>
      </w:r>
      <w:r>
        <w:t xml:space="preserve"> </w:t>
      </w:r>
      <w:r>
        <w:t xml:space="preserve">los</w:t>
      </w:r>
      <w:r>
        <w:t xml:space="preserve"> </w:t>
      </w:r>
      <w:r>
        <w:t xml:space="preserve">siguientes cambios, que se discuten el 16 de octubre.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Documento</w:t>
            </w:r>
            <w:r>
              <w:t xml:space="preserve"> </w:t>
            </w:r>
            <w:r>
              <w:rPr>
                <w:i/>
                <w:iCs/>
              </w:rPr>
              <w:t xml:space="preserve">10 pasos para la Innovación</w:t>
            </w:r>
          </w:p>
        </w:tc>
        <w:tc>
          <w:tcPr/>
          <w:p>
            <w:pPr>
              <w:pStyle w:val="Compact"/>
            </w:pPr>
            <w:r>
              <w:t xml:space="preserve">Propuesta de esta guía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· Nombre</w:t>
            </w:r>
          </w:p>
        </w:tc>
        <w:tc>
          <w:tcPr/>
          <w:p>
            <w:pPr>
              <w:pStyle w:val="Compact"/>
            </w:pPr>
            <w:r>
              <w:t xml:space="preserve">★ Cierre. El documento original ya sugiere definirlo en la última etapa; la guía lo ubica al final del camino.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· Problema</w:t>
            </w:r>
          </w:p>
        </w:tc>
        <w:tc>
          <w:tcPr/>
          <w:p>
            <w:pPr>
              <w:pStyle w:val="Compact"/>
            </w:pPr>
            <w:r>
              <w:t xml:space="preserve">Paso 2, con un dato con su fuente desde el inicio, línea base y escalera de evidencia.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· Usuario</w:t>
            </w:r>
          </w:p>
        </w:tc>
        <w:tc>
          <w:tcPr/>
          <w:p>
            <w:pPr>
              <w:pStyle w:val="Compact"/>
            </w:pPr>
            <w:r>
              <w:t xml:space="preserve">Paso 1: pasa primero, para que el problema se defina desde las personas.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 · Desafío</w:t>
            </w:r>
          </w:p>
        </w:tc>
        <w:tc>
          <w:tcPr/>
          <w:p>
            <w:pPr>
              <w:pStyle w:val="Compact"/>
            </w:pPr>
            <w:r>
              <w:t xml:space="preserve">Paso 3: de</w:t>
            </w:r>
            <w:r>
              <w:t xml:space="preserve"> </w:t>
            </w:r>
            <w:r>
              <w:rPr>
                <w:b/>
                <w:bCs/>
              </w:rPr>
              <w:t xml:space="preserve">objetivo SMART</w:t>
            </w:r>
            <w:r>
              <w:t xml:space="preserve"> </w:t>
            </w: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pregunta abierta</w:t>
            </w:r>
            <w:r>
              <w:t xml:space="preserve"> </w:t>
            </w:r>
            <w:r>
              <w:t xml:space="preserve">(«¿Cómo podríamos…?»). Lo medible pasa al paso 7.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 · Ideas · 6 · Elegir</w:t>
            </w:r>
          </w:p>
        </w:tc>
        <w:tc>
          <w:tcPr/>
          <w:p>
            <w:pPr>
              <w:pStyle w:val="Compact"/>
            </w:pPr>
            <w:r>
              <w:t xml:space="preserve">Se unen en el paso 4: idear de a uno antes de discutir y elegir con una matriz de criterios.</w:t>
            </w:r>
          </w:p>
        </w:tc>
      </w:tr>
      <w:tr>
        <w:tc>
          <w:tcPr/>
          <w:p>
            <w:pPr>
              <w:pStyle w:val="Compact"/>
            </w:pPr>
            <w:r>
              <w:t xml:space="preserve">7 · Alcance · 9 · Recursos</w:t>
            </w:r>
          </w:p>
        </w:tc>
        <w:tc>
          <w:tcPr/>
          <w:p>
            <w:pPr>
              <w:pStyle w:val="Compact"/>
            </w:pPr>
            <w:r>
              <w:t xml:space="preserve">Se integran en el paso 6, Plan de piloto, con riesgos, responsables y criterios de decisión.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· Prototipo</w:t>
            </w:r>
          </w:p>
        </w:tc>
        <w:tc>
          <w:tcPr/>
          <w:p>
            <w:pPr>
              <w:pStyle w:val="Compact"/>
            </w:pPr>
            <w:r>
              <w:t xml:space="preserve">Paso 5: el prototipo</w:t>
            </w:r>
            <w:r>
              <w:t xml:space="preserve"> </w:t>
            </w:r>
            <w:r>
              <w:rPr>
                <w:b/>
                <w:bCs/>
              </w:rPr>
              <w:t xml:space="preserve">se prueba con personas</w:t>
            </w:r>
            <w:r>
              <w:t xml:space="preserve"> </w:t>
            </w:r>
            <w:r>
              <w:t xml:space="preserve">y sus beneficios se tratan como hipótesis.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· Medición</w:t>
            </w:r>
          </w:p>
        </w:tc>
        <w:tc>
          <w:tcPr/>
          <w:p>
            <w:pPr>
              <w:pStyle w:val="Compact"/>
            </w:pPr>
            <w:r>
              <w:t xml:space="preserve">Paso 7, con línea base, meta y cuatro dimensiones.</w:t>
            </w:r>
          </w:p>
        </w:tc>
      </w:tr>
    </w:tbl>
    <w:p>
      <w:pPr>
        <w:pStyle w:val="BodyText"/>
      </w:pPr>
      <w:r>
        <w:rPr>
          <w:b/>
          <w:bCs/>
        </w:rPr>
        <w:t xml:space="preserve">El cambio de fondo: el desafío.</w:t>
      </w:r>
      <w:r>
        <w:t xml:space="preserve"> </w:t>
      </w:r>
      <w:r>
        <w:t xml:space="preserve">En el documento original, el Desafío es un objetivo SMART (específico, medible,</w:t>
      </w:r>
      <w:r>
        <w:t xml:space="preserve"> </w:t>
      </w:r>
      <w:r>
        <w:t xml:space="preserve">alcanzable, relevante y con plazo). La guía propone formularlo como una</w:t>
      </w:r>
      <w:r>
        <w:t xml:space="preserve"> </w:t>
      </w:r>
      <w:r>
        <w:rPr>
          <w:b/>
          <w:bCs/>
        </w:rPr>
        <w:t xml:space="preserve">pregunta abierta</w:t>
      </w:r>
      <w:r>
        <w:t xml:space="preserve"> </w:t>
      </w:r>
      <w:r>
        <w:t xml:space="preserve">(«¿Cómo podríamos… para</w:t>
      </w:r>
      <w:r>
        <w:t xml:space="preserve"> </w:t>
      </w:r>
      <w:r>
        <w:t xml:space="preserve">que…?»), porque en esa etapa conviene no cerrar el abanico de soluciones, y trasladar lo medible al paso 7, donde se</w:t>
      </w:r>
      <w:r>
        <w:t xml:space="preserve"> </w:t>
      </w:r>
      <w:r>
        <w:t xml:space="preserve">define el indicador con su línea base y su meta.</w:t>
      </w:r>
    </w:p>
    <w:p>
      <w:pPr>
        <w:pStyle w:val="BodyText"/>
      </w:pPr>
      <w:r>
        <w:rPr>
          <w:b/>
          <w:bCs/>
        </w:rPr>
        <w:t xml:space="preserve">Los otros cambios que se proponen: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Un dato con su fuente desde el inicio</w:t>
      </w:r>
      <w:r>
        <w:t xml:space="preserve"> </w:t>
      </w:r>
      <w:r>
        <w:t xml:space="preserve">(paso 2), para tener línea base contra la que medir.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Un prototipo que se prueba con personas</w:t>
      </w:r>
      <w:r>
        <w:t xml:space="preserve"> </w:t>
      </w:r>
      <w:r>
        <w:t xml:space="preserve">(paso 5), no solo que se describe.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Criterios propios de lo judicial</w:t>
      </w:r>
      <w:r>
        <w:t xml:space="preserve"> </w:t>
      </w:r>
      <w:r>
        <w:t xml:space="preserve">en la elección y el plan: norma aplicable, datos personales, uso de IA y</w:t>
      </w:r>
      <w:r>
        <w:t xml:space="preserve"> </w:t>
      </w:r>
      <w:r>
        <w:t xml:space="preserve">sostenibilidad.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Una persona responsable que sostenga el piloto</w:t>
      </w:r>
      <w:r>
        <w:t xml:space="preserve">, con nombre y cargo (paso 6).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Dos niveles de exigencia:</w:t>
      </w:r>
      <w:r>
        <w:t xml:space="preserve"> </w:t>
      </w:r>
      <w:r>
        <w:t xml:space="preserve">nivel idea para postular (guía rápida) y nivel proyecto para las ideas seleccionadas.</w:t>
      </w:r>
    </w:p>
    <w:p>
      <w:pPr>
        <w:pStyle w:val="FirstParagraph"/>
      </w:pPr>
      <w:r>
        <w:rPr>
          <w:b/>
          <w:bCs/>
        </w:rPr>
        <w:t xml:space="preserve">Idear de a uno.</w:t>
      </w:r>
      <w:r>
        <w:t xml:space="preserve"> </w:t>
      </w:r>
      <w:r>
        <w:t xml:space="preserve">El documento original propone la tormenta de ideas grupal. La guía propone que cada persona idee</w:t>
      </w:r>
      <w:r>
        <w:t xml:space="preserve"> </w:t>
      </w:r>
      <w:r>
        <w:t xml:space="preserve">primero en silencio y recién después se discuta, con respaldo en la investigación citada en el paso 4 (Diehl y Stroebe,</w:t>
      </w:r>
      <w:r>
        <w:t xml:space="preserve"> </w:t>
      </w:r>
      <w:r>
        <w:t xml:space="preserve">1987; Delbecq y Van de Ven, 1971).</w:t>
      </w:r>
    </w:p>
    <w:p>
      <w:r>
        <w:pict>
          <v:rect style="width:0;height:1.5pt" o:hralign="center" o:hrstd="t" o:hr="t"/>
        </w:pict>
      </w:r>
    </w:p>
    <w:bookmarkEnd w:id="30"/>
    <w:bookmarkStart w:id="31" w:name="Xaafb2ead69b6bca64c4a4c3472de582dcd80eaa"/>
    <w:p>
      <w:pPr>
        <w:pStyle w:val="Heading1"/>
      </w:pPr>
      <w:r>
        <w:t xml:space="preserve">Anexo D · Cómo adaptar la guía a cada jurisdicción 🔶</w:t>
      </w:r>
    </w:p>
    <w:p>
      <w:pPr>
        <w:pStyle w:val="FirstParagraph"/>
      </w:pPr>
      <w:r>
        <w:t xml:space="preserve">La base común</w:t>
      </w:r>
      <w:r>
        <w:t xml:space="preserve"> </w:t>
      </w:r>
      <w:r>
        <w:rPr>
          <w:b/>
          <w:bCs/>
        </w:rPr>
        <w:t xml:space="preserve">se co-crea el 16 de octubre de 2026</w:t>
      </w:r>
      <w:r>
        <w:t xml:space="preserve">: lo que figura en la columna izquierda es una propuesta que se</w:t>
      </w:r>
      <w:r>
        <w:t xml:space="preserve"> </w:t>
      </w:r>
      <w:r>
        <w:t xml:space="preserve">acuerda en red y, una vez acordada, se comparte. La columna derecha la adapta cada Laboratorio.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Lo común (se acuerda en red)</w:t>
            </w:r>
          </w:p>
        </w:tc>
        <w:tc>
          <w:tcPr/>
          <w:p>
            <w:pPr>
              <w:pStyle w:val="Compact"/>
            </w:pPr>
            <w:r>
              <w:t xml:space="preserve">Lo local (cada Laboratorio lo adapta)</w:t>
            </w:r>
          </w:p>
        </w:tc>
      </w:tr>
      <w:tr>
        <w:tc>
          <w:tcPr/>
          <w:p>
            <w:pPr>
              <w:pStyle w:val="Compact"/>
            </w:pPr>
            <w:r>
              <w:t xml:space="preserve">Los 7 pasos 🔶</w:t>
            </w:r>
          </w:p>
        </w:tc>
        <w:tc>
          <w:tcPr/>
          <w:p>
            <w:pPr>
              <w:pStyle w:val="Compact"/>
            </w:pPr>
            <w:r>
              <w:t xml:space="preserve">Ejemplos y casos propios</w:t>
            </w:r>
          </w:p>
        </w:tc>
      </w:tr>
      <w:tr>
        <w:tc>
          <w:tcPr/>
          <w:p>
            <w:pPr>
              <w:pStyle w:val="Compact"/>
            </w:pPr>
            <w:r>
              <w:t xml:space="preserve">Las 3 fases 🔶</w:t>
            </w:r>
          </w:p>
        </w:tc>
        <w:tc>
          <w:tcPr/>
          <w:p>
            <w:pPr>
              <w:pStyle w:val="Compact"/>
            </w:pPr>
            <w:r>
              <w:t xml:space="preserve">Normativa aplicable y circuito de aprobación</w:t>
            </w:r>
          </w:p>
        </w:tc>
      </w:tr>
      <w:tr>
        <w:tc>
          <w:tcPr/>
          <w:p>
            <w:pPr>
              <w:pStyle w:val="Compact"/>
            </w:pPr>
            <w:r>
              <w:t xml:space="preserve">Los 2 niveles (idea y proyecto) 🔶</w:t>
            </w:r>
          </w:p>
        </w:tc>
        <w:tc>
          <w:tcPr/>
          <w:p>
            <w:pPr>
              <w:pStyle w:val="Compact"/>
            </w:pPr>
            <w:r>
              <w:t xml:space="preserve">Canales de difusión y de postulación</w:t>
            </w:r>
          </w:p>
        </w:tc>
      </w:tr>
      <w:tr>
        <w:tc>
          <w:tcPr/>
          <w:p>
            <w:pPr>
              <w:pStyle w:val="Compact"/>
            </w:pPr>
            <w:r>
              <w:t xml:space="preserve">La rúbrica sugerida por la red del nivel idea: criterios, pesos y escala 🔶</w:t>
            </w:r>
          </w:p>
        </w:tc>
        <w:tc>
          <w:tcPr/>
          <w:p>
            <w:pPr>
              <w:pStyle w:val="Compact"/>
            </w:pPr>
            <w:r>
              <w:t xml:space="preserve">Quién puede postular en cada convocatoria</w:t>
            </w:r>
          </w:p>
        </w:tc>
      </w:tr>
      <w:tr>
        <w:tc>
          <w:tcPr/>
          <w:p>
            <w:pPr>
              <w:pStyle w:val="Compact"/>
            </w:pPr>
            <w:r>
              <w:t xml:space="preserve">El Anexo A de IA como mínimo 🔶</w:t>
            </w:r>
          </w:p>
        </w:tc>
        <w:tc>
          <w:tcPr/>
          <w:p>
            <w:pPr>
              <w:pStyle w:val="Compact"/>
            </w:pPr>
            <w:r>
              <w:t xml:space="preserve">Protocolo de IA propio de la jurisdicción (si es más exigente, prevalece)</w:t>
            </w:r>
          </w:p>
        </w:tc>
      </w:tr>
      <w:tr>
        <w:tc>
          <w:tcPr/>
          <w:p>
            <w:pPr>
              <w:pStyle w:val="Compact"/>
            </w:pPr>
            <w:r>
              <w:t xml:space="preserve">La ficha de indicador</w:t>
            </w:r>
          </w:p>
        </w:tc>
        <w:tc>
          <w:tcPr/>
          <w:p>
            <w:pPr>
              <w:pStyle w:val="Compact"/>
            </w:pPr>
            <w:r>
              <w:t xml:space="preserve">Fuentes de datos disponibles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31"/>
    <w:bookmarkStart w:id="32" w:name="Xfcd5ac19c324b6914ed395daeee4ad9c9c266ee"/>
    <w:p>
      <w:pPr>
        <w:pStyle w:val="Heading1"/>
      </w:pPr>
      <w:r>
        <w:t xml:space="preserve">Anexo E · Caja de herramientas de innovación e IA</w:t>
      </w:r>
    </w:p>
    <w:p>
      <w:pPr>
        <w:pStyle w:val="FirstParagraph"/>
      </w:pPr>
      <w:r>
        <w:t xml:space="preserve">La</w:t>
      </w:r>
      <w:r>
        <w:t xml:space="preserve"> </w:t>
      </w:r>
      <w:r>
        <w:rPr>
          <w:i/>
          <w:iCs/>
        </w:rPr>
        <w:t xml:space="preserve">Caja de herramientas de innovación e IA</w:t>
      </w:r>
      <w:r>
        <w:t xml:space="preserve"> </w:t>
      </w:r>
      <w:r>
        <w:t xml:space="preserve">reúne métodos del sector privado adaptados a los Laboratorios, asignados a</w:t>
      </w:r>
      <w:r>
        <w:t xml:space="preserve"> </w:t>
      </w:r>
      <w:r>
        <w:t xml:space="preserve">cada paso: descubrimiento continuo y trabajos por hacer (paso 1) · árbol de oportunidades (pasos 2 a 4) · lienzo de caso</w:t>
      </w:r>
      <w:r>
        <w:t xml:space="preserve"> </w:t>
      </w:r>
      <w:r>
        <w:t xml:space="preserve">de uso de IA y comunicado del futuro (paso 4) · mapa de supuestos, pretotipos, jornadas intensivas de diseño aumentadas</w:t>
      </w:r>
      <w:r>
        <w:t xml:space="preserve"> </w:t>
      </w:r>
      <w:r>
        <w:t xml:space="preserve">con IA y prototipado funcional con IA (paso 5) · banco de pruebas (</w:t>
      </w:r>
      <w:r>
        <w:rPr>
          <w:i/>
          <w:iCs/>
        </w:rPr>
        <w:t xml:space="preserve">evals</w:t>
      </w:r>
      <w:r>
        <w:t xml:space="preserve">),</w:t>
      </w:r>
      <w:r>
        <w:t xml:space="preserve"> </w:t>
      </w:r>
      <w:r>
        <w:rPr>
          <w:i/>
          <w:iCs/>
        </w:rPr>
        <w:t xml:space="preserve">pre-mortem</w:t>
      </w:r>
      <w:r>
        <w:t xml:space="preserve">, tiempo fijo con alcance</w:t>
      </w:r>
      <w:r>
        <w:t xml:space="preserve"> </w:t>
      </w:r>
      <w:r>
        <w:t xml:space="preserve">variable y evaluación de impacto algorítmico (pasos 5 a 7) · mesa de evidencia con recursos por etapas (gobernanza).</w:t>
      </w:r>
    </w:p>
    <w:p>
      <w:r>
        <w:pict>
          <v:rect style="width:0;height:1.5pt" o:hralign="center" o:hrstd="t" o:hr="t"/>
        </w:pict>
      </w:r>
    </w:p>
    <w:bookmarkEnd w:id="32"/>
    <w:bookmarkStart w:id="33" w:name="anexo-f-glosario"/>
    <w:p>
      <w:pPr>
        <w:pStyle w:val="Heading1"/>
      </w:pPr>
      <w:r>
        <w:t xml:space="preserve">Anexo F · Glosario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Descubrimiento:</w:t>
      </w:r>
      <w:r>
        <w:t xml:space="preserve"> </w:t>
      </w:r>
      <w:r>
        <w:t xml:space="preserve">primera etapa de la incubación (2 a 4 semanas), en la que se revisan los pasos 1 a 3 con personas.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Hipótesis:</w:t>
      </w:r>
      <w:r>
        <w:t xml:space="preserve"> </w:t>
      </w:r>
      <w:r>
        <w:t xml:space="preserve">lo que creemos que va a pasar y todavía no comprobamos.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Línea base:</w:t>
      </w:r>
      <w:r>
        <w:t xml:space="preserve"> </w:t>
      </w:r>
      <w:r>
        <w:t xml:space="preserve">valor de un indicador antes de intervenir.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Mesa de evidencia:</w:t>
      </w:r>
      <w:r>
        <w:t xml:space="preserve"> </w:t>
      </w:r>
      <w:r>
        <w:t xml:space="preserve">instancia que, al cierre de cada etapa de la incubación, decide con la evidencia disponible si</w:t>
      </w:r>
      <w:r>
        <w:t xml:space="preserve"> </w:t>
      </w:r>
      <w:r>
        <w:t xml:space="preserve">el proyecto continúa, se ajusta o se cierra.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Piloto:</w:t>
      </w:r>
      <w:r>
        <w:t xml:space="preserve"> </w:t>
      </w:r>
      <w:r>
        <w:t xml:space="preserve">prueba real, acotada en lugar, personas y tiempo (90 días en la incubación), con criterios de decisión</w:t>
      </w:r>
      <w:r>
        <w:t xml:space="preserve"> </w:t>
      </w:r>
      <w:r>
        <w:t xml:space="preserve">acordados.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Prueba:</w:t>
      </w:r>
      <w:r>
        <w:t xml:space="preserve"> </w:t>
      </w:r>
      <w:r>
        <w:t xml:space="preserve">segunda etapa de la incubación (6 semanas), en la que se trabajan los pasos 4 y 5.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Sandbox:</w:t>
      </w:r>
      <w:r>
        <w:t xml:space="preserve"> </w:t>
      </w:r>
      <w:r>
        <w:t xml:space="preserve">entorno autorizado para probar una innovación con reglas, supervisión y plazo definidos.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Trayectoria de justicia:</w:t>
      </w:r>
      <w:r>
        <w:t xml:space="preserve"> </w:t>
      </w:r>
      <w:r>
        <w:t xml:space="preserve">recorrido de una persona desde que tiene un problema legal hasta que lo resuelve.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Valor público:</w:t>
      </w:r>
      <w:r>
        <w:t xml:space="preserve"> </w:t>
      </w:r>
      <w:r>
        <w:t xml:space="preserve">la mejora que la ciudadanía percibe y valora en un servicio público.</w:t>
      </w:r>
    </w:p>
    <w:p>
      <w:r>
        <w:pict>
          <v:rect style="width:0;height:1.5pt" o:hralign="center" o:hrstd="t" o:hr="t"/>
        </w:pict>
      </w:r>
    </w:p>
    <w:bookmarkEnd w:id="33"/>
    <w:bookmarkStart w:id="34" w:name="para-co-crear-el-16-de-octubre"/>
    <w:p>
      <w:pPr>
        <w:pStyle w:val="Heading1"/>
      </w:pPr>
      <w:r>
        <w:t xml:space="preserve">Para co-crear el 16 de octubre 🔶</w:t>
      </w:r>
    </w:p>
    <w:p>
      <w:pPr>
        <w:pStyle w:val="FirstParagraph"/>
      </w:pPr>
      <w:r>
        <w:t xml:space="preserve">Esta versión es la base. Circula entre los Laboratorios antes del encuentro y el 16 de octubre se co-crea en mesas</w:t>
      </w:r>
      <w:r>
        <w:t xml:space="preserve"> </w:t>
      </w:r>
      <w:r>
        <w:t xml:space="preserve">mixtas, con las cartas de Meli: cada mesa propone qué cambiar, agregar o sacar. Los ajustes que se acuerden entran a la</w:t>
      </w:r>
      <w:r>
        <w:t xml:space="preserve"> </w:t>
      </w:r>
      <w:r>
        <w:t xml:space="preserve">versión 1.0; los cambios estructurales pasan a un grupo de redacción que los trabaja y los hace circular en la red. Lo</w:t>
      </w:r>
      <w:r>
        <w:t xml:space="preserve"> </w:t>
      </w:r>
      <w:r>
        <w:t xml:space="preserve">abierto a co-creación incluye la estructura de 7 pasos en 3 fases, los dos niveles, los criterios y pesos de la rúbrica y</w:t>
      </w:r>
      <w:r>
        <w:t xml:space="preserve"> </w:t>
      </w:r>
      <w:r>
        <w:t xml:space="preserve">el Anexo A de IA. Los compromisos institucionales están en la</w:t>
      </w:r>
      <w:r>
        <w:t xml:space="preserve"> </w:t>
      </w:r>
      <w:r>
        <w:rPr>
          <w:i/>
          <w:iCs/>
        </w:rPr>
        <w:t xml:space="preserve">Propuesta de acta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End w:id="34"/>
    <w:bookmarkStart w:id="35" w:name="referencias"/>
    <w:p>
      <w:pPr>
        <w:pStyle w:val="Heading1"/>
      </w:pPr>
      <w:r>
        <w:t xml:space="preserve">Referencias</w:t>
      </w:r>
    </w:p>
    <w:p>
      <w:pPr>
        <w:pStyle w:val="FirstParagraph"/>
      </w:pPr>
      <w:r>
        <w:rPr>
          <w:i/>
          <w:iCs/>
        </w:rPr>
        <w:t xml:space="preserve">10 pasos para la Innovación</w:t>
      </w:r>
      <w:r>
        <w:t xml:space="preserve"> </w:t>
      </w:r>
      <w:r>
        <w:t xml:space="preserve">[Documento de trabajo]. (2026).</w:t>
      </w:r>
    </w:p>
    <w:p>
      <w:pPr>
        <w:pStyle w:val="BodyText"/>
      </w:pPr>
      <w:r>
        <w:t xml:space="preserve">Consejo de la Magistratura de la Ciudad Autónoma de Buenos Aires. (2025).</w:t>
      </w:r>
      <w:r>
        <w:t xml:space="preserve"> </w:t>
      </w:r>
      <w:r>
        <w:rPr>
          <w:i/>
          <w:iCs/>
        </w:rPr>
        <w:t xml:space="preserve">Resolución CM 255/2025</w:t>
      </w:r>
      <w:r>
        <w:t xml:space="preserve">.</w:t>
      </w:r>
    </w:p>
    <w:p>
      <w:pPr>
        <w:pStyle w:val="BodyText"/>
      </w:pPr>
      <w:r>
        <w:t xml:space="preserve">Delbecq, A. L., y Van de Ven, A. H. (1971). A group process model for problem identification and program planning.</w:t>
      </w:r>
      <w:r>
        <w:t xml:space="preserve"> </w:t>
      </w:r>
      <w:r>
        <w:rPr>
          <w:i/>
          <w:iCs/>
        </w:rPr>
        <w:t xml:space="preserve">Journal of Applied Behavioral Science, 7</w:t>
      </w:r>
      <w:r>
        <w:t xml:space="preserve">(4), 466–492.</w:t>
      </w:r>
    </w:p>
    <w:p>
      <w:pPr>
        <w:pStyle w:val="BodyText"/>
      </w:pPr>
      <w:r>
        <w:t xml:space="preserve">Diehl, M., y Stroebe, W. (1987). Productivity loss in brainstorming groups: Toward the solution of a riddle.</w:t>
      </w:r>
      <w:r>
        <w:t xml:space="preserve"> </w:t>
      </w:r>
      <w:r>
        <w:rPr>
          <w:i/>
          <w:iCs/>
        </w:rPr>
        <w:t xml:space="preserve">Journal of</w:t>
      </w:r>
      <w:r>
        <w:rPr>
          <w:i/>
          <w:iCs/>
        </w:rPr>
        <w:t xml:space="preserve"> </w:t>
      </w:r>
      <w:r>
        <w:rPr>
          <w:i/>
          <w:iCs/>
        </w:rPr>
        <w:t xml:space="preserve">Personality and Social Psychology, 53</w:t>
      </w:r>
      <w:r>
        <w:t xml:space="preserve">(3), 497–509.</w:t>
      </w:r>
    </w:p>
    <w:p>
      <w:pPr>
        <w:pStyle w:val="BodyText"/>
      </w:pPr>
      <w:r>
        <w:t xml:space="preserve">Ley 25.326 de Protección de los Datos Personales. (2000).</w:t>
      </w:r>
      <w:r>
        <w:t xml:space="preserve"> </w:t>
      </w:r>
      <w:r>
        <w:rPr>
          <w:i/>
          <w:iCs/>
        </w:rPr>
        <w:t xml:space="preserve">Boletín Oficial de la República Argentina</w:t>
      </w:r>
      <w:r>
        <w:t xml:space="preserve">.</w:t>
      </w:r>
    </w:p>
    <w:p>
      <w:pPr>
        <w:pStyle w:val="BodyText"/>
      </w:pPr>
      <w:r>
        <w:t xml:space="preserve">Organización para la Cooperación y el Desarrollo Económicos [OCDE]. (2021).</w:t>
      </w:r>
      <w:r>
        <w:t xml:space="preserve"> </w:t>
      </w:r>
      <w:r>
        <w:rPr>
          <w:i/>
          <w:iCs/>
        </w:rPr>
        <w:t xml:space="preserve">OECD framework and good practice principles</w:t>
      </w:r>
      <w:r>
        <w:rPr>
          <w:i/>
          <w:iCs/>
        </w:rPr>
        <w:t xml:space="preserve"> </w:t>
      </w:r>
      <w:r>
        <w:rPr>
          <w:i/>
          <w:iCs/>
        </w:rPr>
        <w:t xml:space="preserve">for people-centred justice</w:t>
      </w:r>
      <w:r>
        <w:t xml:space="preserve">. OECD Publishing.</w:t>
      </w:r>
    </w:p>
    <w:p>
      <w:pPr>
        <w:pStyle w:val="BodyText"/>
      </w:pPr>
      <w:r>
        <w:t xml:space="preserve">Organización para la Cooperación y el Desarrollo Económicos [OCDE]. (2025). [</w:t>
      </w:r>
      <w:r>
        <w:rPr>
          <w:i/>
          <w:iCs/>
        </w:rPr>
        <w:t xml:space="preserve">Toolkit</w:t>
      </w:r>
      <w:r>
        <w:t xml:space="preserve"> </w:t>
      </w:r>
      <w:r>
        <w:t xml:space="preserve">sobre justicia centrada en las</w:t>
      </w:r>
      <w:r>
        <w:t xml:space="preserve"> </w:t>
      </w:r>
      <w:r>
        <w:t xml:space="preserve">personas]. OECD Publishing.</w:t>
      </w:r>
    </w:p>
    <w:p>
      <w:pPr>
        <w:pStyle w:val="BodyText"/>
      </w:pPr>
      <w:r>
        <w:t xml:space="preserve">Superior Tribunal de Justicia de la Provincia de Jujuy. (2025).</w:t>
      </w:r>
      <w:r>
        <w:t xml:space="preserve"> </w:t>
      </w:r>
      <w:r>
        <w:rPr>
          <w:i/>
          <w:iCs/>
        </w:rPr>
        <w:t xml:space="preserve">Acordada 31/2025</w:t>
      </w:r>
      <w:r>
        <w:t xml:space="preserve">.</w:t>
      </w:r>
    </w:p>
    <w:p>
      <w:pPr>
        <w:pStyle w:val="BodyText"/>
      </w:pPr>
      <w:r>
        <w:t xml:space="preserve">Superior Tribunal de Justicia de la Provincia de Río Negro. (2024).</w:t>
      </w:r>
      <w:r>
        <w:t xml:space="preserve"> </w:t>
      </w:r>
      <w:r>
        <w:rPr>
          <w:i/>
          <w:iCs/>
        </w:rPr>
        <w:t xml:space="preserve">Acordada 15/2024</w:t>
      </w:r>
      <w:r>
        <w:t xml:space="preserve">.</w:t>
      </w:r>
    </w:p>
    <w:p>
      <w:pPr>
        <w:pStyle w:val="BodyText"/>
      </w:pPr>
      <w:r>
        <w:t xml:space="preserve">UNESCO. (2025).</w:t>
      </w:r>
      <w:r>
        <w:t xml:space="preserve"> </w:t>
      </w:r>
      <w:r>
        <w:rPr>
          <w:i/>
          <w:iCs/>
        </w:rPr>
        <w:t xml:space="preserve">Guidelines for the use of AI systems in courts and tribunals</w:t>
      </w:r>
      <w:r>
        <w:t xml:space="preserve">. UNESCO.</w:t>
      </w:r>
    </w:p>
    <w:bookmarkEnd w:id="35"/>
    <w:sectPr>
      <w:headerReference w:type="default" r:id="rId9"/>
      <w:footerReference w:type="default" r:id="rId10"/>
      <w:footnotePr>
        <w:numRestart w:val="eachSect"/>
      </w:footnotePr>
      <w:pgMar w:header="45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/>
    <w:r>
      <w:rPr>
        <w:color w:val="6B7A96"/>
        <w:sz w:val="16"/>
      </w:rPr>
      <w:t>JusLab · Encuentro de Laboratorios de Innovación · 15 y 16 de octubre de 2026</w:t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/>
    <w:r>
      <w:drawing>
        <wp:inline xmlns:a="http://schemas.openxmlformats.org/drawingml/2006/main" xmlns:pic="http://schemas.openxmlformats.org/drawingml/2006/picture">
          <wp:extent cx="832202" cy="54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juslab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32202" cy="540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11">
    <w:nsid w:val="00A99711"/>
    <w:multiLevelType w:val="multilevel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Letter"/>
      <w:lvlText w:val="%3."/>
      <w:lvlJc w:val="left"/>
      <w:pPr>
        <w:ind w:left="2160" w:hanging="360"/>
      </w:pPr>
    </w:lvl>
    <w:lvl w:ilvl="3">
      <w:start w:val="1"/>
      <w:numFmt w:val="lowerLetter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Letter"/>
      <w:lvlText w:val="%6."/>
      <w:lvlJc w:val="left"/>
      <w:pPr>
        <w:ind w:left="4320" w:hanging="360"/>
      </w:pPr>
    </w:lvl>
    <w:lvl w:ilvl="6">
      <w:start w:val="1"/>
      <w:numFmt w:val="lowerLetter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Letter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7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s-AR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Guía Práctica de Innovación</dc:title>
  <dc:creator/>
  <dc:language>es-AR</dc:language>
  <cp:keywords/>
  <dcterms:created xsi:type="dcterms:W3CDTF">2026-10-13T14:12:06Z</dcterms:created>
  <dcterms:modified xsi:type="dcterms:W3CDTF">2026-10-13T14:12:06Z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e">
    <vt:lpwstr>Septiembre 2026</vt:lpwstr>
  </property>
  <property fmtid="{D5CDD505-2E9C-101B-9397-08002B2CF9AE}" pid="3" name="subtitle">
    <vt:lpwstr>De problema a solución · Laboratorios de Innovación — Versión base 0.95 (se co-crea el 16 de octubre de 2026)</vt:lpwstr>
  </property>
</Properties>
</file>